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2AB4" w14:textId="7AE1D65B" w:rsidR="009E57BF" w:rsidRDefault="00692FDF" w:rsidP="00692FDF">
      <w:pPr>
        <w:rPr>
          <w:b/>
          <w:bCs/>
          <w:sz w:val="32"/>
          <w:szCs w:val="32"/>
        </w:rPr>
      </w:pPr>
      <w:r w:rsidRPr="00692FDF">
        <w:rPr>
          <w:b/>
          <w:bCs/>
          <w:sz w:val="32"/>
          <w:szCs w:val="32"/>
        </w:rPr>
        <w:t>Try again. Fail again. Fail better:</w:t>
      </w:r>
      <w:r w:rsidRPr="00692FDF">
        <w:rPr>
          <w:b/>
          <w:bCs/>
          <w:sz w:val="32"/>
          <w:szCs w:val="32"/>
        </w:rPr>
        <w:t xml:space="preserve"> </w:t>
      </w:r>
      <w:r w:rsidRPr="00692FDF">
        <w:rPr>
          <w:b/>
          <w:bCs/>
          <w:sz w:val="32"/>
          <w:szCs w:val="32"/>
        </w:rPr>
        <w:t>the cybernetics in design and the</w:t>
      </w:r>
      <w:r w:rsidRPr="00692FDF">
        <w:rPr>
          <w:b/>
          <w:bCs/>
          <w:sz w:val="32"/>
          <w:szCs w:val="32"/>
        </w:rPr>
        <w:t xml:space="preserve"> </w:t>
      </w:r>
      <w:r w:rsidRPr="00692FDF">
        <w:rPr>
          <w:b/>
          <w:bCs/>
          <w:sz w:val="32"/>
          <w:szCs w:val="32"/>
        </w:rPr>
        <w:t xml:space="preserve">design in </w:t>
      </w:r>
      <w:proofErr w:type="gramStart"/>
      <w:r w:rsidRPr="00692FDF">
        <w:rPr>
          <w:b/>
          <w:bCs/>
          <w:sz w:val="32"/>
          <w:szCs w:val="32"/>
        </w:rPr>
        <w:t>cybernetics</w:t>
      </w:r>
      <w:proofErr w:type="gramEnd"/>
    </w:p>
    <w:p w14:paraId="30B64F17" w14:textId="77777777" w:rsidR="00692FDF" w:rsidRPr="00692FDF" w:rsidRDefault="00692FDF" w:rsidP="00692FDF">
      <w:r w:rsidRPr="00692FDF">
        <w:t>Ranulph Glanville</w:t>
      </w:r>
    </w:p>
    <w:p w14:paraId="5D050184" w14:textId="77777777" w:rsidR="00692FDF" w:rsidRPr="00692FDF" w:rsidRDefault="00692FDF" w:rsidP="00692FDF">
      <w:r w:rsidRPr="00692FDF">
        <w:t>The Bartlett School of Architecture, UCL, London, UK, and</w:t>
      </w:r>
    </w:p>
    <w:p w14:paraId="0C09C1B3" w14:textId="24180ED4" w:rsidR="00692FDF" w:rsidRDefault="00692FDF" w:rsidP="00692FDF">
      <w:proofErr w:type="spellStart"/>
      <w:r w:rsidRPr="00692FDF">
        <w:t>CybernEthics</w:t>
      </w:r>
      <w:proofErr w:type="spellEnd"/>
      <w:r w:rsidRPr="00692FDF">
        <w:t xml:space="preserve"> Research, Southsea, UK</w:t>
      </w:r>
    </w:p>
    <w:p w14:paraId="2318FDDD" w14:textId="77777777" w:rsidR="00692FDF" w:rsidRDefault="00692FDF" w:rsidP="00692FDF"/>
    <w:p w14:paraId="400A9162" w14:textId="77777777" w:rsidR="00692FDF" w:rsidRPr="00692FDF" w:rsidRDefault="00692FDF" w:rsidP="00692FDF">
      <w:pPr>
        <w:rPr>
          <w:b/>
          <w:bCs/>
          <w:sz w:val="24"/>
          <w:szCs w:val="24"/>
        </w:rPr>
      </w:pPr>
      <w:r w:rsidRPr="00692FDF">
        <w:rPr>
          <w:b/>
          <w:bCs/>
          <w:sz w:val="24"/>
          <w:szCs w:val="24"/>
        </w:rPr>
        <w:t>Abstract</w:t>
      </w:r>
    </w:p>
    <w:p w14:paraId="70783C49" w14:textId="77777777" w:rsidR="00692FDF" w:rsidRDefault="00692FDF" w:rsidP="00692FDF">
      <w:r>
        <w:t>Purpose – The purpose of this paper is to explore the two subjects, cybernetics and design, in order to establish and demonstrate a relationship between them. It is held that the two subjects can be considered complementary arms of each other.</w:t>
      </w:r>
    </w:p>
    <w:p w14:paraId="4FADA246" w14:textId="77777777" w:rsidR="00692FDF" w:rsidRDefault="00692FDF" w:rsidP="00692FDF">
      <w:r>
        <w:t xml:space="preserve">Design/methodology/approach – The two subjects are each characterised so that the author’s interpretation is explicit and those who know one subject but not the other are briefed. Cybernetics is examined in terms of both classical (ﬁrst-order) cybernetics, and the more consistent second-order cybernetics, which is the cybernetics used in this argument. The paper develops by a comparative analysis of the two </w:t>
      </w:r>
      <w:proofErr w:type="gramStart"/>
      <w:r>
        <w:t>subjects, and</w:t>
      </w:r>
      <w:proofErr w:type="gramEnd"/>
      <w:r>
        <w:t xml:space="preserve"> exploring analogies between the two at several levels.</w:t>
      </w:r>
    </w:p>
    <w:p w14:paraId="533724AE" w14:textId="77777777" w:rsidR="00692FDF" w:rsidRDefault="00692FDF" w:rsidP="00692FDF">
      <w:r>
        <w:t xml:space="preserve">Findings – A design approach is characterised and </w:t>
      </w:r>
      <w:proofErr w:type="gramStart"/>
      <w:r>
        <w:t>validated, and</w:t>
      </w:r>
      <w:proofErr w:type="gramEnd"/>
      <w:r>
        <w:t xml:space="preserve"> contrasted with a scientiﬁc approach. The analogies that are proposed are shown to hold. Cybernetics is presented as theory for design, design as cybernetics in practice. Consequent ﬁndings, for instance that both cybernetics and design imply the same ethical qualities, are presented.</w:t>
      </w:r>
    </w:p>
    <w:p w14:paraId="05870B78" w14:textId="77777777" w:rsidR="00692FDF" w:rsidRDefault="00692FDF" w:rsidP="00692FDF">
      <w:r>
        <w:t>Research limitations/implications – The research implications of the paper are that, where research involves design, the criteria against which it can be judged are far more Popperian than might be imagined. Such research will satisfy the condition of adequacy, rather than correctness. A secondary outcome concerning research is that, whereas science is concerned with what is (characterised through the development of knowledge of (what is)), design (and by implication other subjects primarily concerned with action) is concerned with knowledge for acting.</w:t>
      </w:r>
    </w:p>
    <w:p w14:paraId="28CFAF6C" w14:textId="77777777" w:rsidR="00692FDF" w:rsidRDefault="00692FDF" w:rsidP="00692FDF">
      <w:r>
        <w:t>Practical implications – The theoretical validity of second-order cybernetics is used to justify and give proper place to design as an activity. Thus, the approach designers use is validated as complementary to, and placed on an equal par with, other approaches. This brings design, as an approach, into the realm of the acceptable. The criteria for the assessment of design work are shown to be different from those appropriate in other, more traditionally acceptable approaches.</w:t>
      </w:r>
    </w:p>
    <w:p w14:paraId="10C30866" w14:textId="0560229C" w:rsidR="00692FDF" w:rsidRDefault="00692FDF" w:rsidP="00692FDF">
      <w:r>
        <w:t xml:space="preserve">Originality/value – For approximately 40 years, there have been claims that cybernetics and design share much in common. This was originally expressed through communication criteria, and </w:t>
      </w:r>
      <w:proofErr w:type="gramStart"/>
      <w:r>
        <w:t>by the use of</w:t>
      </w:r>
      <w:proofErr w:type="gramEnd"/>
      <w:r>
        <w:t xml:space="preserve"> classical cybernetic approaches as methods for use in designing. This paper argues a much closer relationship between cybernetics and design, through consideration of developments in cybernetics not available 40 years ago (second-order cybernetics) and through examining the activity at the heart of the design act, whereas many earlier attempts have been concerned with research that is much more about assessment, prescription and proscription.</w:t>
      </w:r>
    </w:p>
    <w:p w14:paraId="541C6CB9" w14:textId="77777777" w:rsidR="00692FDF" w:rsidRDefault="00692FDF">
      <w:r>
        <w:br w:type="page"/>
      </w:r>
    </w:p>
    <w:p w14:paraId="1F25EB6B" w14:textId="77777777" w:rsidR="00CA364B" w:rsidRDefault="00CA364B" w:rsidP="00CA364B">
      <w:r>
        <w:lastRenderedPageBreak/>
        <w:t>1. Introduction</w:t>
      </w:r>
    </w:p>
    <w:p w14:paraId="0CC52AEF" w14:textId="77777777" w:rsidR="00CA364B" w:rsidRDefault="00CA364B" w:rsidP="00CA364B">
      <w:r>
        <w:t>This paper is made up of two-halves, and should, in effect, be seen as two papers in one.</w:t>
      </w:r>
    </w:p>
    <w:p w14:paraId="030CDC1C" w14:textId="77777777" w:rsidR="00CA364B" w:rsidRDefault="00CA364B" w:rsidP="00CA364B">
      <w:r>
        <w:t>Because this special double issue of Kybernetes pursues the intersection of two ﬁelds, cybernetics and design, there may be readers who are not familiar with one ﬁeld or the other. Furthermore, both ﬁelds may often be presented in an almost bewildering variety of ways some of which appear to contradict others. It seemed that there was, therefore, a need for an introduction to each ﬁeld. I present this in the ﬁrst half of the paper, although I do not attempt a ﬁeld survey (which would be beyond what is possible in this issue).</w:t>
      </w:r>
    </w:p>
    <w:p w14:paraId="1F64C403" w14:textId="77777777" w:rsidR="00CA364B" w:rsidRDefault="00CA364B" w:rsidP="00CA364B">
      <w:r>
        <w:t xml:space="preserve">Approaches to design cover a wide range. The word design has roots in drawing and in designation. It is used as both a noun and a verb (the preferred use in this paper). There is a long history in the way the word “design” came into English, but studies of the activity are relatively recent. I will distinguish three streams here. Simon (1969) thought of design as a complex but essentially mechanical action (and saw much of how designers </w:t>
      </w:r>
      <w:proofErr w:type="gramStart"/>
      <w:r>
        <w:t>actually design</w:t>
      </w:r>
      <w:proofErr w:type="gramEnd"/>
      <w:r>
        <w:t xml:space="preserve"> as a shortcoming rather than a strength – if he saw it at all). His approach can be typiﬁed by the notion of generating a set of alternatives which might be assessed against criteria (assuming the criteria can be speciﬁed). In contrast, </w:t>
      </w:r>
      <w:proofErr w:type="spellStart"/>
      <w:r>
        <w:t>Rittel</w:t>
      </w:r>
      <w:proofErr w:type="spellEnd"/>
      <w:r>
        <w:t xml:space="preserve"> and Webber (1984) posited the concept of “wicked problems” as a central feature of designing, while </w:t>
      </w:r>
      <w:proofErr w:type="spellStart"/>
      <w:r>
        <w:t>Gedenryd</w:t>
      </w:r>
      <w:proofErr w:type="spellEnd"/>
      <w:r>
        <w:t xml:space="preserve"> (1998) (with whom I share most sympathy) investigated the relationship between designing and cognition and pointed out that much design research had been concerned with what researchers thought designers should do, whereas he (and I) </w:t>
      </w:r>
      <w:proofErr w:type="gramStart"/>
      <w:r>
        <w:t>are</w:t>
      </w:r>
      <w:proofErr w:type="gramEnd"/>
      <w:r>
        <w:t xml:space="preserve"> more interested in what they do.</w:t>
      </w:r>
    </w:p>
    <w:p w14:paraId="77C07683" w14:textId="77777777" w:rsidR="00CA364B" w:rsidRDefault="00CA364B" w:rsidP="00CA364B">
      <w:r>
        <w:t>Approaches to cybernetics are equally wide ranging. The classical presentation of the subject, deriving from Wiener (1948) and the Macy Conferences (Pias, 2003), is of control, feedback, communication, circular causality. This approach takes various forms, with applications in hard engineering to management, law and so on. Social systems soften the approach, but the radical and contrasting variant is second order cybernetics: the cybernetics of observing (rather than observed) systems, as von Foerster (1974) described it. Second order cybernetics grew out of Mead’s (1968) advocacy of the examination of cybernetic ideas and institutions using cybernetic principles and understandings. Second order cybernetics is thus recursive, constructive and very consistent!</w:t>
      </w:r>
    </w:p>
    <w:p w14:paraId="2D8F851D" w14:textId="77777777" w:rsidR="00CA364B" w:rsidRDefault="00CA364B" w:rsidP="00CA364B">
      <w:r>
        <w:t>My own position in each ﬁeld (in radical disagreement with many other authors in the issue) is as follows.</w:t>
      </w:r>
    </w:p>
    <w:p w14:paraId="75F27762" w14:textId="77777777" w:rsidR="00CA364B" w:rsidRDefault="00CA364B" w:rsidP="00CA364B">
      <w:r>
        <w:t>1.1 Design</w:t>
      </w:r>
    </w:p>
    <w:p w14:paraId="7EF5DCD8" w14:textId="77777777" w:rsidR="00B237BA" w:rsidRDefault="00CA364B" w:rsidP="00B237BA">
      <w:r>
        <w:t xml:space="preserve">I value what designers </w:t>
      </w:r>
      <w:proofErr w:type="gramStart"/>
      <w:r>
        <w:t>actually do</w:t>
      </w:r>
      <w:proofErr w:type="gramEnd"/>
      <w:r>
        <w:t xml:space="preserve">: the act that is at the centre of designing, the heart of the design act that is the source of its distinctiveness, and of the creativity, the novelty, with which design is associated. </w:t>
      </w:r>
      <w:proofErr w:type="gramStart"/>
      <w:r>
        <w:t>So</w:t>
      </w:r>
      <w:proofErr w:type="gramEnd"/>
      <w:r>
        <w:t xml:space="preserve"> I take it that the act of designing is a worthwhile act in its own right, and a proper focus for research. Indeed, designing may be so worthwhile that it may not need improvement: and improvement may not be possible. Unlike some of my colleagues, I consider the attempt to force design to be scientiﬁc to be ludicrous – for several reasons, including that the whole point of design is that it is design. Design is a way of acting, a way of thinking, and I have argued that design (as I understand it) is the act at the centre of the Piagetian development of the constant objects with which, Piaget claimed, we populate the world we create from the</w:t>
      </w:r>
      <w:r w:rsidR="00B237BA">
        <w:t xml:space="preserve"> </w:t>
      </w:r>
      <w:r w:rsidR="00B237BA">
        <w:t xml:space="preserve">experience we live in. In fact, rather than beneﬁting from ways in which other areas might be applied to design, it </w:t>
      </w:r>
      <w:proofErr w:type="gramStart"/>
      <w:r w:rsidR="00B237BA">
        <w:t>may be</w:t>
      </w:r>
      <w:proofErr w:type="gramEnd"/>
      <w:r w:rsidR="00B237BA">
        <w:t xml:space="preserve"> it is design that has more to offer to other areas.</w:t>
      </w:r>
    </w:p>
    <w:p w14:paraId="7045F792" w14:textId="77777777" w:rsidR="00B237BA" w:rsidRDefault="00B237BA">
      <w:r>
        <w:br w:type="page"/>
      </w:r>
    </w:p>
    <w:p w14:paraId="392651F1" w14:textId="6561B412" w:rsidR="00B237BA" w:rsidRDefault="00B237BA" w:rsidP="00B237BA">
      <w:r>
        <w:lastRenderedPageBreak/>
        <w:t>1.2 Cybernetics</w:t>
      </w:r>
    </w:p>
    <w:p w14:paraId="0E224D9D" w14:textId="77777777" w:rsidR="00B237BA" w:rsidRDefault="00B237BA" w:rsidP="00B237BA">
      <w:r>
        <w:t>Cybernetics is a way of thinking that bridges perception, cognition and living-in-the-stream-of-experience (the involvement of the observer), which gives important value to interaction and what we hold between ourselves and others –whether animate or inanimate. It is concerned with circular causality and the wish to control in a beneﬁcial manner. It comes from a mechanical metaphor for the animate, which is now partnered by an animate metaphor for the mechanical. While it can be of great use in its traditional business of modelling control systems (and hence in control engineering), for me its interest lies in the signiﬁcance given to the involved observer and the consequent individuality of and responsibility for his/her actions. My position lies at the radical extreme of second order cybernetics and is unrecognisable to some others in the ﬁeld.</w:t>
      </w:r>
    </w:p>
    <w:p w14:paraId="55084950" w14:textId="77777777" w:rsidR="00B237BA" w:rsidRDefault="00B237BA" w:rsidP="00B237BA">
      <w:r>
        <w:t>1.3 A sketch of the argument</w:t>
      </w:r>
    </w:p>
    <w:p w14:paraId="39F174A1" w14:textId="77777777" w:rsidR="00B237BA" w:rsidRDefault="00B237BA" w:rsidP="00B237BA">
      <w:r>
        <w:t xml:space="preserve">If the ﬁrst-half of this paper is concerned with an exposition of the understandings of cybernetics and design that I argue from, the </w:t>
      </w:r>
      <w:proofErr w:type="gramStart"/>
      <w:r>
        <w:t>second-half</w:t>
      </w:r>
      <w:proofErr w:type="gramEnd"/>
      <w:r>
        <w:t xml:space="preserve"> of the paper is concerned with the development of a series of analogies that show how design and cybernetics are so closely related, at least in my exploration of them (which reﬂects my interests in them). The reason for composing this issue of Kybernetes is to explore the (possible) relationship between cybernetics and design. In this last half of the </w:t>
      </w:r>
      <w:proofErr w:type="gramStart"/>
      <w:r>
        <w:t>paper</w:t>
      </w:r>
      <w:proofErr w:type="gramEnd"/>
      <w:r>
        <w:t xml:space="preserve"> I present the analogies I have developed that allow me to claim that cybernetics can act as the theoretical arm of design, while design acts as the practical (active) arm of cybernetics.</w:t>
      </w:r>
    </w:p>
    <w:p w14:paraId="7F1413E9" w14:textId="77777777" w:rsidR="00B237BA" w:rsidRDefault="00B237BA" w:rsidP="00B237BA">
      <w:r>
        <w:t xml:space="preserve">This paper works with these </w:t>
      </w:r>
      <w:proofErr w:type="gramStart"/>
      <w:r>
        <w:t>particular interpretations</w:t>
      </w:r>
      <w:proofErr w:type="gramEnd"/>
      <w:r>
        <w:t xml:space="preserve"> of design and cybernetics. Many disagree with these interpretations, and the analogies I build. However, my purpose is not to show I am </w:t>
      </w:r>
      <w:proofErr w:type="gramStart"/>
      <w:r>
        <w:t>right</w:t>
      </w:r>
      <w:proofErr w:type="gramEnd"/>
      <w:r>
        <w:t xml:space="preserve"> and others are wrong, but that something may be held to be shared between cybernetics and design that is worth considering, thus bringing them together.</w:t>
      </w:r>
    </w:p>
    <w:p w14:paraId="404CC02A" w14:textId="77777777" w:rsidR="00B237BA" w:rsidRDefault="00B237BA" w:rsidP="00B237BA">
      <w:r>
        <w:t xml:space="preserve">Some may say my way of considering design is hopelessly imprecise, that design should be more like science, etc. I reply that if design is more like science, why should we bother with design at all (to repeat myself: the whole point of design is that it is design)? It is the difference that makes design interesting and gives it its value, allowing us to have more than one way of acting, more than one set of values. In my opinion, those who cannot see this should think twice before </w:t>
      </w:r>
      <w:proofErr w:type="gramStart"/>
      <w:r>
        <w:t>speaking:</w:t>
      </w:r>
      <w:proofErr w:type="gramEnd"/>
      <w:r>
        <w:t xml:space="preserve"> it is assertive and wishful thinking to claim that because you cannot see something, no one else can and that your blindness should be taken as universally shared. I say this as a scientist as well as a designer.</w:t>
      </w:r>
    </w:p>
    <w:p w14:paraId="04888B99" w14:textId="5B74E219" w:rsidR="00692FDF" w:rsidRDefault="00B237BA" w:rsidP="00B237BA">
      <w:r>
        <w:t>There will also be those who claim this approach is romantic. But it is not romantic to accept that not everything can be deﬁned and computed, or that there are ways of working that do not depend on such deﬁnition: and it is not romantic to value criteria and qualities other than the strictly measurable, or to accept that reality is as we make it. And, for that matter, what is wrong with romantic?</w:t>
      </w:r>
    </w:p>
    <w:p w14:paraId="150832CC" w14:textId="77777777" w:rsidR="00B237BA" w:rsidRDefault="00B237BA" w:rsidP="00B237BA">
      <w:r w:rsidRPr="00B237BA">
        <w:t xml:space="preserve">2. Cybernetics and design: introduction </w:t>
      </w:r>
    </w:p>
    <w:p w14:paraId="36FC9BB0" w14:textId="59650F48" w:rsidR="00B237BA" w:rsidRDefault="00B237BA" w:rsidP="00B237BA">
      <w:r w:rsidRPr="00B237BA">
        <w:t xml:space="preserve">2.1 Why should we think there is a </w:t>
      </w:r>
      <w:proofErr w:type="gramStart"/>
      <w:r w:rsidRPr="00B237BA">
        <w:t>connection</w:t>
      </w:r>
      <w:proofErr w:type="gramEnd"/>
    </w:p>
    <w:p w14:paraId="45E34BFA" w14:textId="77777777" w:rsidR="00390191" w:rsidRDefault="00390191" w:rsidP="00390191">
      <w:r>
        <w:t xml:space="preserve">The notion that cybernetics and design might have something to tell each other is not new. The history, </w:t>
      </w:r>
      <w:proofErr w:type="gramStart"/>
      <w:r>
        <w:t>over the last 60 years,</w:t>
      </w:r>
      <w:proofErr w:type="gramEnd"/>
      <w:r>
        <w:t xml:space="preserve"> of both has served to bring them together on several occasions and has shown striking parallels in their histories. For instance, in its early days, when technological optimism was at its height, cybernetics was seen as the subject that would help realise this optimistic view. At the same time, design (particularly in the form of </w:t>
      </w:r>
      <w:proofErr w:type="gramStart"/>
      <w:r>
        <w:t>architecture[</w:t>
      </w:r>
      <w:proofErr w:type="gramEnd"/>
      <w:r>
        <w:t xml:space="preserve">1]) was seen as being unscientiﬁc (and hence theoretically inadequate) and began the search it has pursued ever since to </w:t>
      </w:r>
      <w:r>
        <w:lastRenderedPageBreak/>
        <w:t xml:space="preserve">ﬁnd a theory that it could import that would make it properly scientiﬁc. Cybernetics (and its near cousin, systems </w:t>
      </w:r>
      <w:proofErr w:type="gramStart"/>
      <w:r>
        <w:t>theory)[</w:t>
      </w:r>
      <w:proofErr w:type="gramEnd"/>
      <w:r>
        <w:t>2] was seen as a likely candidate.</w:t>
      </w:r>
    </w:p>
    <w:p w14:paraId="3BE697FA" w14:textId="77777777" w:rsidR="00390191" w:rsidRDefault="00390191" w:rsidP="00390191">
      <w:r>
        <w:t xml:space="preserve">In the late 1950s, there was a profound and serious attempt to turn design into a scientiﬁc activity, to rationalise </w:t>
      </w:r>
      <w:proofErr w:type="gramStart"/>
      <w:r>
        <w:t>it[</w:t>
      </w:r>
      <w:proofErr w:type="gramEnd"/>
      <w:r>
        <w:t xml:space="preserve">3]. This approach originated at the Hochschule </w:t>
      </w:r>
      <w:proofErr w:type="spellStart"/>
      <w:r>
        <w:t>fu¨r</w:t>
      </w:r>
      <w:proofErr w:type="spellEnd"/>
      <w:r>
        <w:t xml:space="preserve"> </w:t>
      </w:r>
      <w:proofErr w:type="spellStart"/>
      <w:r>
        <w:t>Gestaltung</w:t>
      </w:r>
      <w:proofErr w:type="spellEnd"/>
      <w:r>
        <w:t xml:space="preserve"> in </w:t>
      </w:r>
      <w:proofErr w:type="gramStart"/>
      <w:r>
        <w:t>Ulm, and</w:t>
      </w:r>
      <w:proofErr w:type="gramEnd"/>
      <w:r>
        <w:t xml:space="preserve"> found as one of its sources of strength the “new” science of cybernetics, which was at the time, in the way in which we humans look for the universal answer, ambitiously promoted as a new science that would allow us to solve all our problems. It was, therefore, obviously signiﬁcant for design.</w:t>
      </w:r>
    </w:p>
    <w:p w14:paraId="1861352E" w14:textId="77777777" w:rsidR="00390191" w:rsidRDefault="00390191" w:rsidP="00390191">
      <w:r>
        <w:t>At the turn of the 1960s into the 1970s the movement towards explicit scientiﬁc rationality as the sole generator of objective design “solutions” (the term is redolent of science) began to wane, and, at about the same time, thinkers in cybernetics began to investigate the paradox that the way cybernetic systems were discussed failed to reﬂect the nature of cybernetic systems[4]: cybernetic systems were presented using the traditional scientiﬁc device of the detached observer, even though they spoke of systems in which the observer (the sensor) is anything but detached: that’s the point of feedback[5]!</w:t>
      </w:r>
    </w:p>
    <w:p w14:paraId="6441D3A4" w14:textId="77777777" w:rsidR="00390191" w:rsidRDefault="00390191" w:rsidP="00390191">
      <w:r>
        <w:t>So at the time that design was retreating from the design methods approach (as so clearly indicated in what I see as the brave volte face of J. Christopher Jones (1980) in the revised edition of his classic, Design Methods, in which Jones completely rethought the approach used in the earlier version of the book), cybernetics was also becoming less traditionally scientiﬁc, for it began talking of the observing system as well as the observed, of the observer in the system rather than the observer of the system.</w:t>
      </w:r>
    </w:p>
    <w:p w14:paraId="4C6121AE" w14:textId="77777777" w:rsidR="00390191" w:rsidRDefault="00390191" w:rsidP="00390191">
      <w:r>
        <w:t xml:space="preserve">The change in cybernetics has scarcely been noticed by many in the ﬁeld, for </w:t>
      </w:r>
      <w:proofErr w:type="gramStart"/>
      <w:r>
        <w:t>a number of</w:t>
      </w:r>
      <w:proofErr w:type="gramEnd"/>
      <w:r>
        <w:t xml:space="preserve"> reasons I will not go into here, and many approaches, from </w:t>
      </w:r>
      <w:proofErr w:type="spellStart"/>
      <w:r>
        <w:t>post modern</w:t>
      </w:r>
      <w:proofErr w:type="spellEnd"/>
      <w:r>
        <w:t xml:space="preserve"> theory to complexity studies and cognitive science, have suffered from having to re-invent a wheel cybernetics had already invented. Indeed, cybernetic developments are still arguably far ahead of much research in these ﬁelds, because cybernetics understood the change in the role of the observer to be so radical that it required a complete re-</w:t>
      </w:r>
      <w:proofErr w:type="gramStart"/>
      <w:r>
        <w:t>think[</w:t>
      </w:r>
      <w:proofErr w:type="gramEnd"/>
      <w:r>
        <w:t>6] – one example of which is von Glasersfeld’s (1987) development of a form of constructivist philosophy known as radical constructivism[7].</w:t>
      </w:r>
    </w:p>
    <w:p w14:paraId="4555E7A7" w14:textId="77777777" w:rsidR="00390191" w:rsidRDefault="00390191" w:rsidP="00390191">
      <w:r>
        <w:t xml:space="preserve">The change in design was much more apparent both to and in the ﬁeld. The regular importing into design (and specially architecture) of theories and modes of argument/vocabulary from other ﬁelds became absolutely apparent in, for instance, the various “critical” and “theoretical” accounts of Jencks, who has </w:t>
      </w:r>
      <w:proofErr w:type="gramStart"/>
      <w:r>
        <w:t>lead</w:t>
      </w:r>
      <w:proofErr w:type="gramEnd"/>
      <w:r>
        <w:t xml:space="preserve"> (at least in populist consciousness) the import into architecture of several “foreign” theories.</w:t>
      </w:r>
    </w:p>
    <w:p w14:paraId="71A8C9C6" w14:textId="77777777" w:rsidR="00390191" w:rsidRDefault="00390191" w:rsidP="00390191">
      <w:r>
        <w:t>The theories associated with Jencks and others, which continue to dominate much theoretical discourse in design, are theories concerned with the individuality of perception and understanding, which can also be thought of as the unpredictability of</w:t>
      </w:r>
      <w:r>
        <w:t xml:space="preserve"> </w:t>
      </w:r>
      <w:r>
        <w:t xml:space="preserve">the process of design (and its outcome). As cybernetics moved into a study of systems that include the observer rather than standing independent of him/her, design became more quirkily based in the individual as opposed to a general, single “style” of the period – or, rather, it formed schools which followed theories that recognised the presence of the individual (the observer) in such a manner that these theories came to be expressed, literally, as styles. That is, </w:t>
      </w:r>
      <w:proofErr w:type="spellStart"/>
      <w:r>
        <w:t>ready made</w:t>
      </w:r>
      <w:proofErr w:type="spellEnd"/>
      <w:r>
        <w:t xml:space="preserve"> algorithms that simplify the contexts in which we work so that many (design) decisions are already made.</w:t>
      </w:r>
    </w:p>
    <w:p w14:paraId="735197F4" w14:textId="77777777" w:rsidR="00390191" w:rsidRDefault="00390191" w:rsidP="00390191">
      <w:r>
        <w:t xml:space="preserve">Both cybernetics and design thus accepted the inescapable presence of the observer, who must therefore be understood as active – an </w:t>
      </w:r>
      <w:proofErr w:type="gramStart"/>
      <w:r>
        <w:t>actor[</w:t>
      </w:r>
      <w:proofErr w:type="gramEnd"/>
      <w:r>
        <w:t xml:space="preserve">8]. It is bizarre that, with this parallel between the two ﬁelds, design did not recognise the developments in cybernetic thinking (which became known as second order cybernetics) but took to the earlier, less active version of </w:t>
      </w:r>
      <w:proofErr w:type="gramStart"/>
      <w:r>
        <w:t>cybernetics[</w:t>
      </w:r>
      <w:proofErr w:type="gramEnd"/>
      <w:r>
        <w:t xml:space="preserve">9], for this newer </w:t>
      </w:r>
      <w:r>
        <w:lastRenderedPageBreak/>
        <w:t xml:space="preserve">cybernetics is speciﬁcally concerned with understanding systems in which the outcome is unpredictable and individual, and the observer is always present and never ignorable. Nor did cyberneticians generally reach out to design – or, rather, they were all-too-often only prepared to understand design in the manner of so many importers of the word, as a </w:t>
      </w:r>
      <w:proofErr w:type="gramStart"/>
      <w:r>
        <w:t>problem solving</w:t>
      </w:r>
      <w:proofErr w:type="gramEnd"/>
      <w:r>
        <w:t xml:space="preserve"> activity that lives in the world of the complex-yet-deﬁnable.</w:t>
      </w:r>
    </w:p>
    <w:p w14:paraId="1C3F628E" w14:textId="77777777" w:rsidR="00390191" w:rsidRDefault="00390191" w:rsidP="00390191">
      <w:r>
        <w:t xml:space="preserve">There was one cybernetician, however, who did reach out to design: Gordon Pask. Already in the 1960s Pask had understood there were close parallels to be explored between cybernetics and design. In 1969, (Pask, 1969) he brought his nascent insights into the processes of conversation to the world of design in a paper in which he explored the relationship between the architect and the client. </w:t>
      </w:r>
      <w:proofErr w:type="spellStart"/>
      <w:r>
        <w:t>Pask’s</w:t>
      </w:r>
      <w:proofErr w:type="spellEnd"/>
      <w:r>
        <w:t xml:space="preserve"> outreach was long-term and committed: he worked with arguably the most radical architect of the </w:t>
      </w:r>
      <w:proofErr w:type="gramStart"/>
      <w:r>
        <w:t>second-half</w:t>
      </w:r>
      <w:proofErr w:type="gramEnd"/>
      <w:r>
        <w:t xml:space="preserve"> of the twentieth century, Cedric Price, and he taught in architecture schools, particularly London’s Architectural Association School. And he created art works and environments. In the world of art and design he is perhaps best known for his “Colloquy of Mobiles” at the Cybernetic Serendipity Exhibition of 1968, but his design of learning environments is probably more important.</w:t>
      </w:r>
    </w:p>
    <w:p w14:paraId="46B49F40" w14:textId="77777777" w:rsidR="00390191" w:rsidRDefault="00390191" w:rsidP="00390191">
      <w:r>
        <w:t xml:space="preserve">More important, still, is the connection to design of his students. At one stage I calculated that of 12 successful doctoral students at Brunel University, eight were architects and six came from the Architectural Association. I was one of those six students. This is an extraordinary accretion of architects who realised that cybernetics had something special to offer them. What is interesting about this cohort is that they were students of Pask at exactly the time when cybernetics began exploring its basic paradox: that it had talked about systems with an involved observer from a position in which the observer of these systems was not </w:t>
      </w:r>
      <w:proofErr w:type="gramStart"/>
      <w:r>
        <w:t>involved[</w:t>
      </w:r>
      <w:proofErr w:type="gramEnd"/>
      <w:r>
        <w:t>10].</w:t>
      </w:r>
    </w:p>
    <w:p w14:paraId="1A4E46E6" w14:textId="77777777" w:rsidR="00390191" w:rsidRDefault="00390191" w:rsidP="00390191">
      <w:r>
        <w:t>Pask died 11 years ago. The link between cybernetics and design was obscured at that time. Today there is a revival of designers’ interest in cybernetics. However, most designers who pursue this interest do so – as has been noted – in ignorance of the developments in cybernetic understanding since 1970, which is perhaps the last time designers looked to cybernetics. In a bizarre twist, the result is that designers may be moving back towards an inappropriate determinism which they are seeking to prop up (and mechanise) with ancient cybernetic arguments.</w:t>
      </w:r>
    </w:p>
    <w:p w14:paraId="03C6A156" w14:textId="77777777" w:rsidR="00390191" w:rsidRDefault="00390191" w:rsidP="00390191">
      <w:r>
        <w:t xml:space="preserve">I believe I have shown above that there are parallels between design and cybernetics: in the sorts of </w:t>
      </w:r>
      <w:proofErr w:type="gramStart"/>
      <w:r>
        <w:t>approaches</w:t>
      </w:r>
      <w:proofErr w:type="gramEnd"/>
      <w:r>
        <w:t xml:space="preserve"> they used at various times, and in the sensitivity to the involvement of the active observer. In this paper, I shall explore these parallels, specially using the conceptual framework of second order cybernetics, particularly in</w:t>
      </w:r>
      <w:r>
        <w:t xml:space="preserve"> </w:t>
      </w:r>
      <w:r>
        <w:t xml:space="preserve">the form of conversation theory – the second order cybernetic account of communication. In doing so I hope not only to demonstrate there is an important connection(s) between the two ﬁelds, but also that more recent cybernetic thinking offers </w:t>
      </w:r>
      <w:proofErr w:type="gramStart"/>
      <w:r>
        <w:t>particular relevance</w:t>
      </w:r>
      <w:proofErr w:type="gramEnd"/>
      <w:r>
        <w:t xml:space="preserve"> and value to designers. In my mind, the homomorphism between the two is such that, as I said in my introduction, I am prepared to claim cybernetics is the theory of design and design is the action of cybernetics.</w:t>
      </w:r>
    </w:p>
    <w:p w14:paraId="76281FA1" w14:textId="77777777" w:rsidR="00390191" w:rsidRDefault="00390191" w:rsidP="00390191">
      <w:r>
        <w:t>But before I can do that, I need to introduce cyberneticians to design (as I intend it in this paper) and designers to cybernetics (in its recent guise).</w:t>
      </w:r>
    </w:p>
    <w:p w14:paraId="7C5256F3" w14:textId="77777777" w:rsidR="00390191" w:rsidRDefault="00390191" w:rsidP="00390191">
      <w:r>
        <w:t>2.1.1 Design for cyberneticians. What is meant by design, in the context of this paper?[11].</w:t>
      </w:r>
    </w:p>
    <w:p w14:paraId="7DDEA508" w14:textId="77777777" w:rsidR="00390191" w:rsidRDefault="00390191" w:rsidP="00390191">
      <w:r>
        <w:t xml:space="preserve">Before I go into this question, I should re-assert that there is much disagreement and debate in design and design research over this question, and about whether there is a design process and, if so, how to characterise it. The descriptions I give are my descriptions and reﬂect my belief, experience and understanding. I believe that most designers, and many researchers who are </w:t>
      </w:r>
      <w:r>
        <w:lastRenderedPageBreak/>
        <w:t>sensitive to what designers do, will recognise what I describe. I base this statement less on the literature than on personal experience and discussion with many designers and students over a long period.</w:t>
      </w:r>
    </w:p>
    <w:p w14:paraId="616E0E61" w14:textId="77777777" w:rsidR="00390191" w:rsidRDefault="00390191" w:rsidP="00390191">
      <w:r>
        <w:t>Let me start with some negatives. By design, I do not mean problem solving, or even a way of facing complexity (though design does that well, as we shall see). I do not refer to an Object, the result of a design process, or even a process, itself also the result of a design process.</w:t>
      </w:r>
    </w:p>
    <w:p w14:paraId="562A7D6C" w14:textId="77777777" w:rsidR="00390191" w:rsidRDefault="00390191" w:rsidP="00390191">
      <w:r>
        <w:t>Design, in this paper, is an activity that is often carried out in the face of very complex (and conﬂicting) requirements. We may deal with many of these requirements (functions to be accommodated and other factors) through logical procedures: for instance, an optimal sequence of rooms in the layout of a building may be created using simple network theory.</w:t>
      </w:r>
    </w:p>
    <w:p w14:paraId="371A7E70" w14:textId="77777777" w:rsidR="00390191" w:rsidRDefault="00390191" w:rsidP="00390191">
      <w:r>
        <w:t xml:space="preserve">Yet the interest of designers is generally to create the new. They wish to bring delight to the user (and to themselves as designers), while ﬁnding a form that can house the requirements in a manner that is satisfactory, by means of the creation of something </w:t>
      </w:r>
      <w:proofErr w:type="gramStart"/>
      <w:r>
        <w:t>new[</w:t>
      </w:r>
      <w:proofErr w:type="gramEnd"/>
      <w:r>
        <w:t>12]. Sometimes, convenience may even be traded off for added delight: we will on occasion accept the less convenient in order to have the more beautiful. And sometimes the process of bringing all the requirements into a new form leads to a new way of accommodating the requirements that transcends traditional logical procedure, at which point a novel type of arrangement may appear.</w:t>
      </w:r>
    </w:p>
    <w:p w14:paraId="0E715F3D" w14:textId="77777777" w:rsidR="00390191" w:rsidRDefault="00390191" w:rsidP="00390191">
      <w:r>
        <w:t>What I refer to is design as a verb, not as a noun. The verb, design, indicates a particular process that constitutes the design activity, a particular and relatively little studied process which I maintain is at the heart of design, the whole undertaking generally being included under the one name. I am not talking about evaluation of the outcome of the process, or of situating that outcome within some schema.</w:t>
      </w:r>
    </w:p>
    <w:p w14:paraId="0AA6C6D0" w14:textId="77777777" w:rsidR="00DF2EAF" w:rsidRDefault="00390191" w:rsidP="00DF2EAF">
      <w:r>
        <w:t>This process can be thought of as a conversation held mostly (but not exclusively) with the self. In the most common traditional version, the conversation consists of making a mark with a pencil on paper (equivalent to talking, in a verbal conversation), and then looking at it to see what the mark suggests (equivalent to listening) and, consequently, modifying the drawing. The process goes on and on in a potentially endless circle. Reasons for stopping are that the outcome is good enough or that it fails. As an initial process it may have little or no intention: it is just a sketch or (to downplay the action) a doodle. But the sketch/doodle suggests a form and that is explored,</w:t>
      </w:r>
      <w:r w:rsidR="00DF2EAF">
        <w:t xml:space="preserve"> </w:t>
      </w:r>
      <w:r w:rsidR="00DF2EAF">
        <w:t>playfully, and requirements are gradually assimilated into the design as form is brought into being.</w:t>
      </w:r>
    </w:p>
    <w:p w14:paraId="3B25C193" w14:textId="77777777" w:rsidR="00DF2EAF" w:rsidRDefault="00DF2EAF" w:rsidP="00DF2EAF">
      <w:proofErr w:type="gramStart"/>
      <w:r>
        <w:t>It is clear that this</w:t>
      </w:r>
      <w:proofErr w:type="gramEnd"/>
      <w:r>
        <w:t xml:space="preserve"> design process is based around the actions of the designer: to talk of this process as if the designer were not present in it is, clearly, impossible – for there would be no process. It is therefore assumed that whenever this design process is discussed, the process includes the designer.</w:t>
      </w:r>
    </w:p>
    <w:p w14:paraId="327FFE18" w14:textId="77777777" w:rsidR="00DF2EAF" w:rsidRDefault="00DF2EAF" w:rsidP="00DF2EAF">
      <w:r>
        <w:t xml:space="preserve">It is this process of conversation, primarily held with the self (but also with others in, for instance, an ofﬁce), that indicates a cybernetic process at work: for conversation is perhaps the epitome of second order cybernetic </w:t>
      </w:r>
      <w:proofErr w:type="gramStart"/>
      <w:r>
        <w:t>systems[</w:t>
      </w:r>
      <w:proofErr w:type="gramEnd"/>
      <w:r>
        <w:t>13]. And, like any conversation, it is open and can take us to places we did not expect to be, thus introducing novelty. In looking at the sketch, we see it in ways other than we saw it when we drew it: viewing is an exploratory and constructive act. As I was instructed as a student: “Learn to think with your pencil!”.</w:t>
      </w:r>
    </w:p>
    <w:p w14:paraId="7343A273" w14:textId="77777777" w:rsidR="00DF2EAF" w:rsidRDefault="00DF2EAF" w:rsidP="00DF2EAF">
      <w:r>
        <w:t xml:space="preserve">In this manner, sketching, the central source of creative design action, can be described and explained as and by means of a primary second order cybernetic system – the circle of conversation. And, although this is not all of design, it is a, if not the, key activity at the heart of design: </w:t>
      </w:r>
      <w:proofErr w:type="gramStart"/>
      <w:r>
        <w:t>so</w:t>
      </w:r>
      <w:proofErr w:type="gramEnd"/>
      <w:r>
        <w:t xml:space="preserve"> </w:t>
      </w:r>
      <w:r>
        <w:lastRenderedPageBreak/>
        <w:t>cybernetics supports design and design supports cybernetics, in a further second order, conversational, cybernetic circle!</w:t>
      </w:r>
    </w:p>
    <w:p w14:paraId="04BC1DC7" w14:textId="77777777" w:rsidR="00DF2EAF" w:rsidRDefault="00DF2EAF" w:rsidP="00DF2EAF">
      <w:r>
        <w:t>Design may be thought of as an inductive process, where science is deductive. Science has problems when it tries to be inductive: design shows a way (and a change in legitimate expectations) by which we may act inductively.</w:t>
      </w:r>
    </w:p>
    <w:p w14:paraId="3FCF027B" w14:textId="77777777" w:rsidR="00DF2EAF" w:rsidRDefault="00DF2EAF" w:rsidP="00DF2EAF">
      <w:r>
        <w:t>2.1.1.1 Design and the ill-deﬁned. The design activity (design as verb) that I have described grows what may later be seen as a unique solution to an ill-deﬁned and under-speciﬁed set of problems – some so under-speciﬁed that they should not even be considered problems. The lack of deﬁnition has many sources. In a sense, what is at the centre of design is scarcely concerned with problems, at least as we have come to think of them. We can think of designing leading to an outcome which can be seen as a solution that deﬁnes the problem(s), in contrast to the way we normally think of a problem leading inexorably to the solution. This does not mean that designers fail to “solve” what are quite conventional “problems” but that what makes their work and their approach unique is not this aspect.</w:t>
      </w:r>
    </w:p>
    <w:p w14:paraId="039F0274" w14:textId="77777777" w:rsidR="00DF2EAF" w:rsidRDefault="00DF2EAF" w:rsidP="00DF2EAF">
      <w:r>
        <w:t xml:space="preserve">This is one reason design is not and cannot be scientiﬁc, in the sense of recent </w:t>
      </w:r>
      <w:proofErr w:type="gramStart"/>
      <w:r>
        <w:t>Anglo Saxon</w:t>
      </w:r>
      <w:proofErr w:type="gramEnd"/>
      <w:r>
        <w:t xml:space="preserve"> use of that word. Design is not a science, </w:t>
      </w:r>
      <w:proofErr w:type="gramStart"/>
      <w:r>
        <w:t>but,</w:t>
      </w:r>
      <w:proofErr w:type="gramEnd"/>
      <w:r>
        <w:t xml:space="preserve"> I have argued, science is a specially and particularly limited form of design (Glanville, 1980, 1999b). No scientiﬁc experiment just happens, no theory exists without a reworking of the knowledge associated with it (a point made by Popper (1963) (who called himself a constructivist) in Conjectures and Refutations); more extremely, still, I have argued that the processes of mentation which Piaget argues are at the centre of our thinking are properly considered as design acts, and therefore design is the primary human activity (Glanville, 2006b).</w:t>
      </w:r>
    </w:p>
    <w:p w14:paraId="2A0361DD" w14:textId="77777777" w:rsidR="00DF2EAF" w:rsidRDefault="00DF2EAF" w:rsidP="00DF2EAF">
      <w:r>
        <w:t xml:space="preserve">And when we come to specify the problems a design outcome has been designed to accommodate, we ﬁnd that these problems are very complex indeed, that their interrelationships lead quickly to vast complexity and to those areas of problem space that the great cybernetician Ross Ashby referred to as the </w:t>
      </w:r>
      <w:proofErr w:type="spellStart"/>
      <w:r>
        <w:t>transcomputable</w:t>
      </w:r>
      <w:proofErr w:type="spellEnd"/>
      <w:r>
        <w:t>: there is simply not enough physical stuff for us to even dream of computing, exhaustively, logically driven solutions, which makes design an effective approach to complexity – for</w:t>
      </w:r>
      <w:r>
        <w:t xml:space="preserve"> </w:t>
      </w:r>
      <w:r>
        <w:t xml:space="preserve">design is not so consequent upon a problem statement, which will often enter into the realm of the </w:t>
      </w:r>
      <w:proofErr w:type="spellStart"/>
      <w:r>
        <w:t>transcomputable</w:t>
      </w:r>
      <w:proofErr w:type="spellEnd"/>
      <w:r>
        <w:t xml:space="preserve"> (Ashby, 1964).</w:t>
      </w:r>
    </w:p>
    <w:p w14:paraId="5ECE374C" w14:textId="77777777" w:rsidR="00DF2EAF" w:rsidRDefault="00DF2EAF" w:rsidP="00DF2EAF">
      <w:r>
        <w:t xml:space="preserve">2.1.1.2 A very brief history of (the word) design. The use of the word design in English is recent, and until it acquired its application to what have also been called the applied arts, its meaning was not what it is now. The origins of the noun are in the Italian </w:t>
      </w:r>
      <w:proofErr w:type="spellStart"/>
      <w:r>
        <w:t>disegno</w:t>
      </w:r>
      <w:proofErr w:type="spellEnd"/>
      <w:r>
        <w:t xml:space="preserve">, to </w:t>
      </w:r>
      <w:proofErr w:type="gramStart"/>
      <w:r>
        <w:t>draw[</w:t>
      </w:r>
      <w:proofErr w:type="gramEnd"/>
      <w:r>
        <w:t xml:space="preserve">14]. But this verb apparently follows another route, coming into English (according to the Oxford Dictionary of the American Language) from a Latin root: </w:t>
      </w:r>
      <w:proofErr w:type="spellStart"/>
      <w:r>
        <w:t>designare</w:t>
      </w:r>
      <w:proofErr w:type="spellEnd"/>
      <w:r>
        <w:t xml:space="preserve">, to designate (via French </w:t>
      </w:r>
      <w:proofErr w:type="spellStart"/>
      <w:r>
        <w:t>de´signer</w:t>
      </w:r>
      <w:proofErr w:type="spellEnd"/>
      <w:r>
        <w:t xml:space="preserve">): this dual route is particularly poignant when thinking of the command “Draw a distinction!” with which Spencer Brown (1968) starts his book, Laws of Form. This book had a major inﬂuence on cybernetic </w:t>
      </w:r>
      <w:proofErr w:type="gramStart"/>
      <w:r>
        <w:t>thinking, and</w:t>
      </w:r>
      <w:proofErr w:type="gramEnd"/>
      <w:r>
        <w:t xml:space="preserve"> reminds us that every line we draw also designates, bringing the two understandings together in another way.</w:t>
      </w:r>
    </w:p>
    <w:p w14:paraId="282C3A8C" w14:textId="77777777" w:rsidR="00DF2EAF" w:rsidRDefault="00DF2EAF" w:rsidP="00DF2EAF">
      <w:r>
        <w:t xml:space="preserve">The intention in using the word design, and the activity it designates, has also changed. But the recent adoption of the word design in areas that have nothing to do with the traditional, central activity I have indicated in my view weakens the concept. Design has become a buzz word appropriated by many ﬁelds where, according to my interpretation, it scarcely </w:t>
      </w:r>
      <w:proofErr w:type="gramStart"/>
      <w:r>
        <w:t>belongs:</w:t>
      </w:r>
      <w:proofErr w:type="gramEnd"/>
      <w:r>
        <w:t xml:space="preserve"> it has been colonised. My intention in using it relates to the conversational activity I have described above, and not the post-colonial.</w:t>
      </w:r>
    </w:p>
    <w:p w14:paraId="43CEE1D4" w14:textId="77777777" w:rsidR="00DF2EAF" w:rsidRDefault="00DF2EAF" w:rsidP="00DF2EAF">
      <w:r>
        <w:t>There are two more points to make.</w:t>
      </w:r>
    </w:p>
    <w:p w14:paraId="72BA5B1A" w14:textId="77777777" w:rsidR="00DF2EAF" w:rsidRDefault="00DF2EAF" w:rsidP="00DF2EAF">
      <w:r>
        <w:lastRenderedPageBreak/>
        <w:t>Firstly, as stated above, design always involves the designer. That is, of course, nothing more than an assertion of a grammatical rule: verbs have subjects. But it is important because it shows in another way that design, with its active agent, the designer, ﬁts in with cybernetics (particularly of the second order), which considers circular systems in which the observer is understood to be both present and active.</w:t>
      </w:r>
    </w:p>
    <w:p w14:paraId="7245F385" w14:textId="77777777" w:rsidR="00DF2EAF" w:rsidRDefault="00DF2EAF" w:rsidP="00DF2EAF">
      <w:r>
        <w:t>Second: there are no absolute criteria (there is no clear speciﬁcation: the criteria emerge after the solution has been found and may be seen as being deﬁned by the solution): design outcomes can only be validated as being good enough (the phrase introduced earlier), not by being best. In fact, it is often difﬁcult to determine that one design outcome is better than another simply because there is no shared standard against which to evaluate. This may be a great, though unexpected extra beneﬁt, difﬁcult for many to appreciate.</w:t>
      </w:r>
    </w:p>
    <w:p w14:paraId="009C37EC" w14:textId="77777777" w:rsidR="00DF2EAF" w:rsidRDefault="00DF2EAF" w:rsidP="00DF2EAF">
      <w:r>
        <w:t>2.1.2 Cybernetics for designers. Cybernetics is apparently a modern science, though the origin of its name is old Greek (meaning helmsman</w:t>
      </w:r>
      <w:proofErr w:type="gramStart"/>
      <w:r>
        <w:t>)</w:t>
      </w:r>
      <w:proofErr w:type="gramEnd"/>
      <w:r>
        <w:t xml:space="preserve"> and the word has been in occasional use for a long time.</w:t>
      </w:r>
    </w:p>
    <w:p w14:paraId="0419FCEE" w14:textId="77777777" w:rsidR="00DF2EAF" w:rsidRDefault="00DF2EAF" w:rsidP="00DF2EAF">
      <w:r>
        <w:t xml:space="preserve">Its modern use is generally taken to originate with Norbert Wiener, </w:t>
      </w:r>
      <w:proofErr w:type="gramStart"/>
      <w:r>
        <w:t>whose</w:t>
      </w:r>
      <w:proofErr w:type="gramEnd"/>
      <w:r>
        <w:t xml:space="preserve"> eponymous 1948 book, Cybernetics, was subtitled Control and Communication in the Animal and the Machine. However, what is perhaps a better deﬁnition is the title of a series of working conferences, “Circular Causal and Feedback Mechanisms in Biological and Social Systems” funded by the Josiah Macy Jr Foundation in New York (1942, 1946-1952) and attended by Wiener, amongst others (including Gregory Bateson and Margaret Mead). The name cybernetics was, after the publication of Wiener’s book, taken as summarising the theme of the Macy Conferences by the Conference Secretary, Heinz von Foerster.</w:t>
      </w:r>
    </w:p>
    <w:p w14:paraId="51D9F087" w14:textId="7408DFAB" w:rsidR="00B237BA" w:rsidRDefault="00DF2EAF" w:rsidP="00DF2EAF">
      <w:r>
        <w:t xml:space="preserve">The word control, in English usage, has two rather different meanings. Probably the more common is restrictive control, where the controller limits the controlled according to his/her whim. This sort of control is essentially aggressive and destructive, </w:t>
      </w:r>
      <w:proofErr w:type="gramStart"/>
      <w:r>
        <w:t>e.g.</w:t>
      </w:r>
      <w:proofErr w:type="gramEnd"/>
      <w:r>
        <w:t xml:space="preserve"> dictatorial.</w:t>
      </w:r>
    </w:p>
    <w:p w14:paraId="064DB3C4" w14:textId="77777777" w:rsidR="00DF2EAF" w:rsidRDefault="00DF2EAF" w:rsidP="00DF2EAF">
      <w:r>
        <w:t>The other, Wiener’s intended use, is enabling control. This sort of control talks of the beneﬁts of controlled movement in achieving aims: the purpose of enabling control is not to restrict, but to guide towards better performance. Being in control, so that a skier is in control as (s)he speeds down a mountain responding to all the arbitrary surprises in the slope without falling.</w:t>
      </w:r>
    </w:p>
    <w:p w14:paraId="6DF62AD6" w14:textId="77777777" w:rsidR="00DF2EAF" w:rsidRDefault="00DF2EAF" w:rsidP="00DF2EAF">
      <w:r>
        <w:t>Control implies two further things. Firstly, some goal or intention. In Wiener’s (and colleagues’) ﬁrst proto cybernetic paper (</w:t>
      </w:r>
      <w:proofErr w:type="spellStart"/>
      <w:r>
        <w:t>Rosenblueth</w:t>
      </w:r>
      <w:proofErr w:type="spellEnd"/>
      <w:r>
        <w:t xml:space="preserve"> et al., 1943) he and his fellow authors talk of teleology: purposive or intentional action. This was a brave move at a time when science was particularly preoccupied with the removal of intentionality from its processes and </w:t>
      </w:r>
      <w:proofErr w:type="gramStart"/>
      <w:r>
        <w:t>practice[</w:t>
      </w:r>
      <w:proofErr w:type="gramEnd"/>
      <w:r>
        <w:t xml:space="preserve">15]. Secondly, control implies some means by which the intention (and the control action) can be communicated to an effector or actor. Wiener’s interest in communication largely concerned capacity, and he is the (unacknowledged) precursor of Shannon and Weaver’s (1949) Mathematical Theory of Communication, commonly known as information </w:t>
      </w:r>
      <w:proofErr w:type="gramStart"/>
      <w:r>
        <w:t>theory[</w:t>
      </w:r>
      <w:proofErr w:type="gramEnd"/>
      <w:r>
        <w:t>16].</w:t>
      </w:r>
    </w:p>
    <w:p w14:paraId="17D63C45" w14:textId="77777777" w:rsidR="00DF2EAF" w:rsidRDefault="00DF2EAF" w:rsidP="00DF2EAF">
      <w:r>
        <w:t>The question arises as to what constitutes control in a system that enables rather than restricts. This was deﬁned by Ashby (1956) in his Law of Requisite Variety. Variety as a measure of the number of states a system either might or does take. In order not to restrict behaviour, Ashby’s Law tells us, the system that is to control must have at least as many states as the system to be controlled. That is, the controller must have the requisite variety for control not to be, in principle, restrictive.</w:t>
      </w:r>
    </w:p>
    <w:p w14:paraId="10D2E588" w14:textId="77777777" w:rsidR="00DF2EAF" w:rsidRDefault="00DF2EAF" w:rsidP="00DF2EAF">
      <w:r>
        <w:t xml:space="preserve">A simple example of a cybernetic system is a domestic heating system. This consists, in essence, of two elements: the sensor and a space served by a heat source. The situation in the room being heated can be described (assuming some goal temperature) using only two states: it is too </w:t>
      </w:r>
      <w:proofErr w:type="gramStart"/>
      <w:r>
        <w:t>hot</w:t>
      </w:r>
      <w:proofErr w:type="gramEnd"/>
      <w:r>
        <w:t xml:space="preserve"> or it is </w:t>
      </w:r>
      <w:r>
        <w:lastRenderedPageBreak/>
        <w:t>too cold. The controller (sensor) needs, thus, only to have two states, which can be easily achieved with a (heat sensitive) on/off switch. The requisite variety is two, the controller (sensor) may have many more states, but they are optional (and unlikely to be of much use).</w:t>
      </w:r>
    </w:p>
    <w:p w14:paraId="05BC4A4F" w14:textId="77777777" w:rsidR="00DF2EAF" w:rsidRDefault="00DF2EAF" w:rsidP="00DF2EAF">
      <w:r>
        <w:t xml:space="preserve">2.1.2.1 First order cybernetics. The sensor in the thermostatic system (strictly speaking, the whole system, maintaining a constant room temperature, is thermally static) </w:t>
      </w:r>
      <w:proofErr w:type="gramStart"/>
      <w:r>
        <w:t>observes[</w:t>
      </w:r>
      <w:proofErr w:type="gramEnd"/>
      <w:r>
        <w:t>17] the room’s thermal conditions, distinguishing them into one of two groups (too hot, too cold) that effect one of two actions (respectively, turn heat source off, turn heat source on). The need for this constant monitoring is based on a pragmatic consideration itself as novel and daring as reference to intention: the notion that error is</w:t>
      </w:r>
      <w:proofErr w:type="gramStart"/>
      <w:r>
        <w:t>, in itself, neither</w:t>
      </w:r>
      <w:proofErr w:type="gramEnd"/>
      <w:r>
        <w:t xml:space="preserve"> bad nor good, but endemic – it cannot be eliminated. The cybernetic system constantly drives to achieve its goal. Some attain this and come to a stop, some enter a cycle around the goal as a ﬁxed point, while others pursue a goal that itself moves, so they are always playing catch-up.</w:t>
      </w:r>
    </w:p>
    <w:p w14:paraId="237B5925" w14:textId="77777777" w:rsidR="00DF2EAF" w:rsidRDefault="00DF2EAF" w:rsidP="00DF2EAF">
      <w:r>
        <w:t xml:space="preserve">Consider the primary cybernetic metaphor of the helmsman: any sailor will attest that simply pointing the rudder will not get you where you want – you </w:t>
      </w:r>
      <w:proofErr w:type="gramStart"/>
      <w:r>
        <w:t>have to</w:t>
      </w:r>
      <w:proofErr w:type="gramEnd"/>
      <w:r>
        <w:t xml:space="preserve"> constantly trim and adjust until you arrive. The difference, in cybernetic terms, between the helmsman of a boat and the thermostatic sensor, is that the helmsman hopes his boat will arrive and stop, whereas the heating system will not achieve this: it goes on forever seeking the desired room temperature in a perpetual loop that merely keeps it adequately near that temperature because error is endemic. (In fact, careful consideration shows it is error that drives the system!)</w:t>
      </w:r>
    </w:p>
    <w:p w14:paraId="261A73B2" w14:textId="77777777" w:rsidR="00DF2EAF" w:rsidRDefault="00DF2EAF" w:rsidP="00DF2EAF">
      <w:r>
        <w:t xml:space="preserve">Even in this simplest of systems (the thermostat), control is </w:t>
      </w:r>
      <w:proofErr w:type="gramStart"/>
      <w:r>
        <w:t>effected</w:t>
      </w:r>
      <w:proofErr w:type="gramEnd"/>
      <w:r>
        <w:t xml:space="preserve"> through a feedback loop, and the sensor is active: it turns the heat source on and off. However, the</w:t>
      </w:r>
      <w:r>
        <w:t xml:space="preserve"> </w:t>
      </w:r>
      <w:r>
        <w:t>behaviour of the sensor, itself, is controlled, in turn, by the room heated by the heat source. We will return to this point later in this section: what is relevant, here, is that the (organisational) form of control is circular – as is the causality. The temperature in the room drops below the goal temperature causing the sensor to switch, sending a message to the heat source, which causes it to provide more heat. The heat source provides heat until the temperature in the room exceeds the goal temperature causing the sensor to switch, sending a message to the heat source, which causes it to stop providing heat, and so on, ad inﬁnitum. In fact, we can describe this system as having three goals: the over-riding one of maintaining a speciﬁed steady temperature, which is made up of two subsidiary ones; to gain heat when below the speciﬁed temperature, and to lose heat when above it.</w:t>
      </w:r>
    </w:p>
    <w:p w14:paraId="5FD53C0B" w14:textId="77777777" w:rsidR="00DF2EAF" w:rsidRDefault="00DF2EAF" w:rsidP="00DF2EAF">
      <w:r>
        <w:t>I used the word cause in order to point, in this feedback loop, to the concept of circular causality (remember the Macy deﬁnition of cybernetics). This is another radical concept. The aim of traditional science has been to get rid of circularity, yet here is a subject (Wiener, in his book title, was careful not to call it a science, though many have since appended the word as can be seen in earlier usage in this paper) that lives in circularity and turns cause into a circular mechanism: herein lies the radical (and brave) novelty.</w:t>
      </w:r>
    </w:p>
    <w:p w14:paraId="126D5DAC" w14:textId="77777777" w:rsidR="00DF2EAF" w:rsidRDefault="00DF2EAF" w:rsidP="00DF2EAF">
      <w:r>
        <w:t xml:space="preserve">In fact, some (I among them) have claimed that circular causality is the </w:t>
      </w:r>
      <w:proofErr w:type="gramStart"/>
      <w:r>
        <w:t>norm</w:t>
      </w:r>
      <w:proofErr w:type="gramEnd"/>
      <w:r>
        <w:t xml:space="preserve"> and the linear causality science espouses is a special case with very weak feedback, so weak that it is taken to be insigniﬁcant. Subjects such as chaos theory and its precursor catastrophe theory show us what happens when we consider that we may ignore the insigniﬁcant. My point is that circular causality is the more general case, with linear causality as a speciﬁc limitation; just as Einstein’s mechanics is the more general case while Newton’s mechanics is speciﬁcally limited. This does not stop Newton’s mechanics from being very powerful and very beautiful: the Americans ﬂew to the moon using Newton’s mechanics rather than Einstein’s.</w:t>
      </w:r>
    </w:p>
    <w:p w14:paraId="08AF43A3" w14:textId="77777777" w:rsidR="00DF2EAF" w:rsidRDefault="00DF2EAF" w:rsidP="00DF2EAF">
      <w:r>
        <w:lastRenderedPageBreak/>
        <w:t xml:space="preserve">A legitimate question arises in relation to the nature of control in circular systems: which element controls and which is controlled? In the thermostat example, the sensor switches on the heat source, but the heat source then switches the sensor off. Control is neither in one element nor the other, but between them, shared. </w:t>
      </w:r>
      <w:proofErr w:type="gramStart"/>
      <w:r>
        <w:t>It would seem that the</w:t>
      </w:r>
      <w:proofErr w:type="gramEnd"/>
      <w:r>
        <w:t xml:space="preserve"> general convention is to call that which uses little energy the controller, as if we were dealing with an energetic (and hence physical) system. This was Wiener’s position. I believe he was wrong: cybernetics is not focussed on the physical world, but the informational. Which element we call </w:t>
      </w:r>
      <w:proofErr w:type="gramStart"/>
      <w:r>
        <w:t>controller</w:t>
      </w:r>
      <w:proofErr w:type="gramEnd"/>
      <w:r>
        <w:t xml:space="preserve"> and which controlled is arbitrary and our choice, should we chose to make it.</w:t>
      </w:r>
    </w:p>
    <w:p w14:paraId="46C287E0" w14:textId="77777777" w:rsidR="00DF2EAF" w:rsidRDefault="00DF2EAF" w:rsidP="00DF2EAF">
      <w:r>
        <w:t xml:space="preserve">2.1.2.2 First to second order cybernetics. In Section 2.1, I outlined the shift from ﬁrst to second order cybernetics. In a system such as the typically cybernetic one of the </w:t>
      </w:r>
      <w:proofErr w:type="gramStart"/>
      <w:r>
        <w:t>thermostat</w:t>
      </w:r>
      <w:proofErr w:type="gramEnd"/>
      <w:r>
        <w:t>, the sensor (the part of the system that was traditionally thought of as controlling) is not only an observer of the system (it observes the two states – too hot and too cold), but also an observer (actor) in the system. It causes changes in the states of the heat source and, hence, through the action of the heat source (turn off, turn on) the room, in turn, changes the state of the sensor. The sensor, in this description, is an example of an involved and active observer. In cybernetic systems such an observer is the norm.</w:t>
      </w:r>
    </w:p>
    <w:p w14:paraId="76EAFCEA" w14:textId="77777777" w:rsidR="00DF2EAF" w:rsidRDefault="00DF2EAF" w:rsidP="00DF2EAF">
      <w:r>
        <w:t>Mead’s (1968) paper (commissioned by Heinz von Foerster) has already been mentioned. In it she asked why cyberneticians did not treat their own systems (in this</w:t>
      </w:r>
      <w:r>
        <w:t xml:space="preserve"> </w:t>
      </w:r>
      <w:r>
        <w:t>case exempliﬁed by the American Society for Cybernetics) as a cybernetic system: why not treat a cybernetics society through cybernetics, itself. Hence, the title of her paper, “The cybernetics of cybernetics” that also came to be called the new cybernetics and, more commonly, second order cybernetics. We can generalise from her request: why not treat cybernetic systems through cybernetic understandings and insights?</w:t>
      </w:r>
    </w:p>
    <w:p w14:paraId="2FF5926C" w14:textId="77777777" w:rsidR="00DF2EAF" w:rsidRDefault="00DF2EAF" w:rsidP="00DF2EAF">
      <w:r>
        <w:t>A way of summarising what makes cybernetic systems different from (I have earlier argued more general than) traditional ones is circularity. Circularity is embodied in the role of the observer in cybernetic systems: the observer cannot be inactive, or there would be no system.</w:t>
      </w:r>
    </w:p>
    <w:p w14:paraId="7AFF04FC" w14:textId="77777777" w:rsidR="00DF2EAF" w:rsidRDefault="00DF2EAF" w:rsidP="00DF2EAF">
      <w:r>
        <w:t>The question, in discussing and treating cybernetic systems, becomes why, if we are going to treat cybernetic systems cybernetically, do we not treat our examination of them in a similar manner, recognising that the observer even in the conventional scientiﬁc arrangement can only be remote and detached through a carefully structured deceit. In actuality, the observer is always present, always active in several ways (for instance, setting up experiments, choosing variables, arranging outcomes in the body of knowledge). Consistency demands that we treat the observer of the cybernetic system in the same way that we treat the observer in the cybernetic system; and the observer in the cybernetic system must be active (to effect change), so the observer of the system should be treated as active, in just the same way. The observer, in second order cybernetics, is in the system he/she is describing just as (when, for instance, describing the thermostatic system) the sensor in that system is understood as an observer in the system. We have observers of observers that are observing (their) observing: another cybernetic recursion.</w:t>
      </w:r>
    </w:p>
    <w:p w14:paraId="246F29E4" w14:textId="77777777" w:rsidR="00DF2EAF" w:rsidRDefault="00DF2EAF" w:rsidP="00DF2EAF">
      <w:r>
        <w:t>There is, nevertheless, still an irony. In order to talk about the observer in a second order cybernetic system, I have taken the position of an observer of rather than an observer in. This is a consequence of this sort of description. The observer in requires an act of sharing of exactly the sort that happens within a conversation. It can happen in a performance, in a lecture (a special type of performance): we become observers in when we live in experience rather than describing it. For a designer this may be summarised as experiencing total involvement in the act, often thought of as being lost in it.</w:t>
      </w:r>
    </w:p>
    <w:p w14:paraId="57A6CA7F" w14:textId="77777777" w:rsidR="00DF2EAF" w:rsidRDefault="00DF2EAF" w:rsidP="00DF2EAF">
      <w:r>
        <w:t xml:space="preserve">2.1.2.3 Subject and </w:t>
      </w:r>
      <w:proofErr w:type="spellStart"/>
      <w:r>
        <w:t>metasubject</w:t>
      </w:r>
      <w:proofErr w:type="spellEnd"/>
      <w:r>
        <w:t xml:space="preserve">. Cybernetics is one of those rare subjects (another being mathematics) which, while being a distinct ﬁeld worthy of </w:t>
      </w:r>
      <w:proofErr w:type="gramStart"/>
      <w:r>
        <w:t>consideration in its own right, is</w:t>
      </w:r>
      <w:proofErr w:type="gramEnd"/>
      <w:r>
        <w:t xml:space="preserve"> also a </w:t>
      </w:r>
      <w:r>
        <w:lastRenderedPageBreak/>
        <w:t xml:space="preserve">subject that casts light upon other subjects. It is an abstract subject which has often been applied to enhance our understanding of other subjects. In its incarnation as second order cybernetics it is both its own subject and its own </w:t>
      </w:r>
      <w:proofErr w:type="spellStart"/>
      <w:r>
        <w:t>metasubject</w:t>
      </w:r>
      <w:proofErr w:type="spellEnd"/>
      <w:r>
        <w:t>.</w:t>
      </w:r>
    </w:p>
    <w:p w14:paraId="34B34C98" w14:textId="77777777" w:rsidR="00DF2EAF" w:rsidRDefault="00DF2EAF" w:rsidP="00DF2EAF">
      <w:r>
        <w:t xml:space="preserve">Design is another such subject: a </w:t>
      </w:r>
      <w:proofErr w:type="gramStart"/>
      <w:r>
        <w:t>subject in its own right, that</w:t>
      </w:r>
      <w:proofErr w:type="gramEnd"/>
      <w:r>
        <w:t xml:space="preserve"> can cast light onto other subjects, and which, I have argued, needs to be studied in the light of its own criteria, as a design equivalent of second order cybernetics: the (recursive) cybernetics of cybernetics and the (recursive) design of design (Glanville, 2003).</w:t>
      </w:r>
    </w:p>
    <w:p w14:paraId="2BEC81A3" w14:textId="77777777" w:rsidR="00BD6C7D" w:rsidRDefault="00DF2EAF" w:rsidP="00BD6C7D">
      <w:r>
        <w:t xml:space="preserve">Cybernetics talks of structure and form, leaving emotion and meaning to the observer’s interpretation and insertion. It may be thought of as providing structures within which it is possible to construct the individual meanings and emotions we chose. It does not negate such deeply human </w:t>
      </w:r>
      <w:proofErr w:type="gramStart"/>
      <w:r>
        <w:t>areas, but</w:t>
      </w:r>
      <w:proofErr w:type="gramEnd"/>
      <w:r>
        <w:t xml:space="preserve"> supports structures that in turn</w:t>
      </w:r>
      <w:r w:rsidR="00BD6C7D">
        <w:t xml:space="preserve"> </w:t>
      </w:r>
      <w:r w:rsidR="00BD6C7D">
        <w:t>support our freedom to enjoy them, leading to another form of second order recursion: the support of support.</w:t>
      </w:r>
    </w:p>
    <w:p w14:paraId="2B3607F5" w14:textId="77777777" w:rsidR="00BD6C7D" w:rsidRDefault="00BD6C7D" w:rsidP="00BD6C7D">
      <w:r>
        <w:t>2.1.2.4 Circularity. As stated in the Macy Conference theme, the central and distinctive feature of cybernetic systems, in contrast with the more traditional systems of science, is circularity: cybernetic systems are circular, whereas scientiﬁc systems have traditionally aimed at being linear.</w:t>
      </w:r>
    </w:p>
    <w:p w14:paraId="52DC0F41" w14:textId="77777777" w:rsidR="00BD6C7D" w:rsidRDefault="00BD6C7D" w:rsidP="00BD6C7D">
      <w:r>
        <w:t xml:space="preserve">When we look at the cybernetic circle, one key point becomes clear: that the circle is organisational, it is the form. The experience, the passage around this circle, is a spiral. That is, the passage acquires history, and, at least for the cognisant observer, there is a process of learning, of change. On each iteration we act, collecting the history of the iterations in an </w:t>
      </w:r>
      <w:proofErr w:type="gramStart"/>
      <w:r>
        <w:t>ever enrichening</w:t>
      </w:r>
      <w:proofErr w:type="gramEnd"/>
      <w:r>
        <w:t xml:space="preserve"> spiral. We do not experience the same spot (twice), for although the spot may appear the same at least in terms of location, we are not. As </w:t>
      </w:r>
      <w:proofErr w:type="spellStart"/>
      <w:r>
        <w:t>Heracleitus</w:t>
      </w:r>
      <w:proofErr w:type="spellEnd"/>
      <w:r>
        <w:t xml:space="preserve"> tells us, “Upon those who step into the same rivers different and ever different waters ﬂow down”. This is another way of expressing what we have been calling recursion.</w:t>
      </w:r>
    </w:p>
    <w:p w14:paraId="673116AE" w14:textId="5F4214DE" w:rsidR="00DF2EAF" w:rsidRDefault="00BD6C7D" w:rsidP="00BD6C7D">
      <w:r>
        <w:t>2.1.2.4.1 Autopoiesis, Eigen-Forms and Objects. Second order cybernetics has developed several very particular circular systems. The most famous of these is the Autopoietic system of Varela, Maturana and Uribe (1974). Autopoiesis (literally, self-creation or self-production) is a process described thus:</w:t>
      </w:r>
    </w:p>
    <w:p w14:paraId="0A5D6D37" w14:textId="77777777" w:rsidR="00BD6C7D" w:rsidRPr="00BD6C7D" w:rsidRDefault="00BD6C7D" w:rsidP="00BD6C7D">
      <w:pPr>
        <w:ind w:left="567"/>
        <w:rPr>
          <w:sz w:val="20"/>
          <w:szCs w:val="20"/>
        </w:rPr>
      </w:pPr>
      <w:r w:rsidRPr="00BD6C7D">
        <w:rPr>
          <w:sz w:val="20"/>
          <w:szCs w:val="20"/>
        </w:rPr>
        <w:t>An autopoietic machine is a machine organized (deﬁned as a unity) as a network of processes of production (transformation and destruction) of components which: (</w:t>
      </w:r>
      <w:proofErr w:type="spellStart"/>
      <w:r w:rsidRPr="00BD6C7D">
        <w:rPr>
          <w:sz w:val="20"/>
          <w:szCs w:val="20"/>
        </w:rPr>
        <w:t>i</w:t>
      </w:r>
      <w:proofErr w:type="spellEnd"/>
      <w:r w:rsidRPr="00BD6C7D">
        <w:rPr>
          <w:sz w:val="20"/>
          <w:szCs w:val="20"/>
        </w:rPr>
        <w:t>) through their interactions and transformations continuously regenerate and realize the network of processes (relations) that produced them; and (ii) constitute it (the machine) as a concrete unity in space in which they (the components) exist by specifying the topological domain of its realization as such a network.</w:t>
      </w:r>
    </w:p>
    <w:p w14:paraId="202908F3" w14:textId="3D3395D9" w:rsidR="00BD6C7D" w:rsidRDefault="00BD6C7D" w:rsidP="00BD6C7D">
      <w:pPr>
        <w:ind w:left="567"/>
        <w:rPr>
          <w:sz w:val="20"/>
          <w:szCs w:val="20"/>
        </w:rPr>
      </w:pPr>
      <w:r w:rsidRPr="00BD6C7D">
        <w:rPr>
          <w:sz w:val="20"/>
          <w:szCs w:val="20"/>
        </w:rPr>
        <w:t>[...] the space deﬁned by an autopoietic system is self-contained and cannot be described by using dimensions that deﬁne another space. When we refer to our interactions with a concrete autopoietic system, however, we project this system on the space of our manipulations and make a description of this projection (Maturana and Varela, 1980).</w:t>
      </w:r>
    </w:p>
    <w:p w14:paraId="10EB75C6" w14:textId="77777777" w:rsidR="00001A0D" w:rsidRDefault="00001A0D" w:rsidP="00001A0D">
      <w:r>
        <w:t>An autopoietic machine is a machine organized (deﬁned as a unity) as a network of processes of production (transformation and destruction) of components which: (</w:t>
      </w:r>
      <w:proofErr w:type="spellStart"/>
      <w:r>
        <w:t>i</w:t>
      </w:r>
      <w:proofErr w:type="spellEnd"/>
      <w:r>
        <w:t>) through their interactions and transformations continuously regenerate and realize the network of processes (relations) that produced them; and (ii) constitute it (the machine) as a concrete unity in space in which they (the components) exist by specifying the topological domain of its realization as such a network.</w:t>
      </w:r>
    </w:p>
    <w:p w14:paraId="686C6AD3" w14:textId="3411ECEB" w:rsidR="00BD6C7D" w:rsidRDefault="00001A0D" w:rsidP="00001A0D">
      <w:r>
        <w:t>[...] the space deﬁned by an autopoietic system is self-contained and cannot be described by using dimensions that deﬁne another space. When we refer to our interactions with a concrete autopoietic system, however, we project this system on the space of our manipulations and make a description of this projection (Maturana and Varela, 1980).</w:t>
      </w:r>
    </w:p>
    <w:p w14:paraId="009FEBC4" w14:textId="77777777" w:rsidR="00001A0D" w:rsidRDefault="00001A0D" w:rsidP="00001A0D">
      <w:r>
        <w:lastRenderedPageBreak/>
        <w:t>An autopoietic machine is a machine organized (deﬁned as a unity) as a network of processes of production (transformation and destruction) of components which: (</w:t>
      </w:r>
      <w:proofErr w:type="spellStart"/>
      <w:r>
        <w:t>i</w:t>
      </w:r>
      <w:proofErr w:type="spellEnd"/>
      <w:r>
        <w:t>) through their interactions and transformations continuously regenerate and realize the network of processes (relations) that produced them; and (ii) constitute it (the machine) as a concrete unity in space in which they (the components) exist by specifying the topological domain of its realization as such a network.</w:t>
      </w:r>
    </w:p>
    <w:p w14:paraId="76E17C18" w14:textId="12247A00" w:rsidR="00001A0D" w:rsidRDefault="00001A0D" w:rsidP="00001A0D">
      <w:r>
        <w:t>[...] the space deﬁned by an autopoietic system is self-contained and cannot be described by using dimensions that deﬁne another space. When we refer to our interactions with a concrete autopoietic system, however, we project this system on the space of our manipulations and make a description of this projection (Maturana and Varela, 1980).</w:t>
      </w:r>
    </w:p>
    <w:p w14:paraId="7DA30EA9" w14:textId="77777777" w:rsidR="00001A0D" w:rsidRDefault="00001A0D" w:rsidP="00001A0D">
      <w:r>
        <w:t>An autopoietic machine is a machine organized (deﬁned as a unity) as a network of processes of production (transformation and destruction) of components which: (</w:t>
      </w:r>
      <w:proofErr w:type="spellStart"/>
      <w:r>
        <w:t>i</w:t>
      </w:r>
      <w:proofErr w:type="spellEnd"/>
      <w:r>
        <w:t>) through their interactions and transformations continuously regenerate and realize the network of processes (relations) that produced them; and (ii) constitute it (the machine) as a concrete unity in space in which they (the components) exist by specifying the topological domain of its realization as such a network.</w:t>
      </w:r>
    </w:p>
    <w:p w14:paraId="7745602C" w14:textId="7376531E" w:rsidR="00001A0D" w:rsidRDefault="00001A0D" w:rsidP="00001A0D">
      <w:r>
        <w:t>[...] the space deﬁned by an autopoietic system is self-contained and cannot be described by using dimensions that deﬁne another space. When we refer to our interactions with a concrete autopoietic system, however, we project this system on the space of our manipulations and make a description of this projection (Maturana and Varela, 1980).</w:t>
      </w:r>
    </w:p>
    <w:p w14:paraId="71085F5F" w14:textId="77777777" w:rsidR="00001A0D" w:rsidRDefault="00001A0D" w:rsidP="00001A0D">
      <w:r>
        <w:t>3. Body of argument</w:t>
      </w:r>
    </w:p>
    <w:p w14:paraId="7E720C7D" w14:textId="693FA7BC" w:rsidR="00001A0D" w:rsidRDefault="00001A0D" w:rsidP="00001A0D">
      <w:r>
        <w:t>3.1 Cybernetics, design and determinism</w:t>
      </w:r>
    </w:p>
    <w:p w14:paraId="64F586EA" w14:textId="77777777" w:rsidR="00001A0D" w:rsidRDefault="00001A0D" w:rsidP="00001A0D">
      <w:r>
        <w:t xml:space="preserve">Cybernetics was born at about the time that design became recognised as a way of </w:t>
      </w:r>
      <w:proofErr w:type="gramStart"/>
      <w:r>
        <w:t>acting, yet</w:t>
      </w:r>
      <w:proofErr w:type="gramEnd"/>
      <w:r>
        <w:t xml:space="preserve"> seen to be somehow lacking. This lead, in architecture, to the development of design science and attempts to show that design could be carried out in a completely rational and logical manner – that is, scientiﬁcally. This is not the place to explore how this was attempted or the source of what I believe is its inevitable failure. Cybernetics was seen as a major weapon in the arsenal used in the attempt to produce a rational design process, within a determinist framework. This was not surprising, for cybernetics was correctly understood to be concerned with mechanism. What has changed in cybernetics since those days is how that mechanism is seen (Wiener’s metaphor of the animal as the machine has in some respects reversed in second order cybernetics so that the machine is often seen through the metaphor of the animal).</w:t>
      </w:r>
    </w:p>
    <w:p w14:paraId="3A45A8A8" w14:textId="77777777" w:rsidR="00001A0D" w:rsidRDefault="00001A0D" w:rsidP="00001A0D">
      <w:r>
        <w:t>There is, however, one ﬁrst order cybernetics example of an understanding of design that continues to have great relevance and power, and that is Ashby’s Law (of Requisite Variety).</w:t>
      </w:r>
    </w:p>
    <w:p w14:paraId="1D641338" w14:textId="77777777" w:rsidR="00001A0D" w:rsidRDefault="00001A0D" w:rsidP="00001A0D">
      <w:r>
        <w:t>3.1.1 Variety and design. As recounted, variety is a measure devised by W Ross Ashby to help us understand the (cybernetic) controllability of a system, and Ashby’s Law of Requisite Variety states the conditions necessary for effective cybernetic control: that the controlling system has at least as much variety as the system to be controlled.</w:t>
      </w:r>
    </w:p>
    <w:p w14:paraId="23420B2F" w14:textId="77777777" w:rsidR="00001A0D" w:rsidRDefault="00001A0D" w:rsidP="00001A0D">
      <w:r>
        <w:t>(For a second order system, in which, which element is recognised as the controller and which the controlled is essentially arbitrary, each controlling the other, the variety clearly can only be the same. Second order cybernetics originated at the end of Ashby’s career and was not formulated before he died, so he never had the need to reconsider his Law.)</w:t>
      </w:r>
    </w:p>
    <w:p w14:paraId="37B3DA9F" w14:textId="77777777" w:rsidR="00001A0D" w:rsidRDefault="00001A0D" w:rsidP="00001A0D">
      <w:r>
        <w:t xml:space="preserve">In this part of the </w:t>
      </w:r>
      <w:proofErr w:type="gramStart"/>
      <w:r>
        <w:t>paper</w:t>
      </w:r>
      <w:proofErr w:type="gramEnd"/>
      <w:r>
        <w:t xml:space="preserve"> we will examine how Ashby’s Law can illuminate the activity of design.</w:t>
      </w:r>
    </w:p>
    <w:p w14:paraId="1989762C" w14:textId="77777777" w:rsidR="00A84C5D" w:rsidRDefault="00001A0D" w:rsidP="00A84C5D">
      <w:r>
        <w:lastRenderedPageBreak/>
        <w:t>3.1.1.1 Animal and machine. Cybernetics, especially in its original version, dealt with deﬁnable examples which it determined, modelled and then controlled (in the cybernetic sense). It was concerned with clear-cut states. Being able to deﬁne states and their causal relationships is one way of describing classical physics (especially mechanics</w:t>
      </w:r>
      <w:proofErr w:type="gramStart"/>
      <w:r>
        <w:t>), and</w:t>
      </w:r>
      <w:proofErr w:type="gramEnd"/>
      <w:r>
        <w:t xml:space="preserve"> abstracting it to this level is one reason cybernetics is (like maths) both a subject and a meta-subject at the one time. This assumption is essentially the assumption in Louis Sullivan’s dictum, </w:t>
      </w:r>
      <w:proofErr w:type="spellStart"/>
      <w:r>
        <w:t>sloganised</w:t>
      </w:r>
      <w:proofErr w:type="spellEnd"/>
      <w:r>
        <w:t xml:space="preserve"> by the modern movement in design as “Form follows function” and was one reason design methods and ﬁrst order</w:t>
      </w:r>
      <w:r w:rsidR="00A84C5D">
        <w:t xml:space="preserve"> </w:t>
      </w:r>
      <w:r w:rsidR="00A84C5D">
        <w:t xml:space="preserve">Cybernetics was born at about the time that design became recognised as a way of </w:t>
      </w:r>
      <w:proofErr w:type="gramStart"/>
      <w:r w:rsidR="00A84C5D">
        <w:t>acting, yet</w:t>
      </w:r>
      <w:proofErr w:type="gramEnd"/>
      <w:r w:rsidR="00A84C5D">
        <w:t xml:space="preserve"> seen to be somehow lacking. This lead, in architecture, to the development of design science and attempts to show that design could be carried out in a completely rational and logical manner – that is, scientiﬁcally. This is not the place to explore how this was attempted or the source of what I believe is its inevitable failure. Cybernetics was seen as a major weapon in the arsenal used in the attempt to produce a rational design process, within a determinist framework. This was not surprising, for cybernetics was correctly understood to be concerned with mechanism. What has changed in cybernetics since those days is how that mechanism is seen (Wiener’s metaphor of the animal as the machine has in some respects reversed in second order cybernetics so that the machine is often seen through the metaphor of the animal).</w:t>
      </w:r>
    </w:p>
    <w:p w14:paraId="49872317" w14:textId="77777777" w:rsidR="00A84C5D" w:rsidRDefault="00A84C5D" w:rsidP="00A84C5D">
      <w:r>
        <w:t>There is, however, one ﬁrst order cybernetics example of an understanding of design that continues to have great relevance and power, and that is Ashby’s Law (of Requisite Variety).</w:t>
      </w:r>
    </w:p>
    <w:p w14:paraId="605A1088" w14:textId="77777777" w:rsidR="00A84C5D" w:rsidRDefault="00A84C5D" w:rsidP="00A84C5D">
      <w:r>
        <w:t>3.1.1 Variety and design. As recounted, variety is a measure devised by W Ross Ashby to help us understand the (cybernetic) controllability of a system, and Ashby’s Law of Requisite Variety states the conditions necessary for effective cybernetic control: that the controlling system has at least as much variety as the system to be controlled.</w:t>
      </w:r>
    </w:p>
    <w:p w14:paraId="7A390FD0" w14:textId="77777777" w:rsidR="00A84C5D" w:rsidRDefault="00A84C5D" w:rsidP="00A84C5D">
      <w:r>
        <w:t>(For a second order system, in which, which element is recognised as the controller and which the controlled is essentially arbitrary, each controlling the other, the variety clearly can only be the same. Second order cybernetics originated at the end of Ashby’s career and was not formulated before he died, so he never had the need to reconsider his Law.)</w:t>
      </w:r>
    </w:p>
    <w:p w14:paraId="7A2099AB" w14:textId="77777777" w:rsidR="00A84C5D" w:rsidRDefault="00A84C5D" w:rsidP="00A84C5D">
      <w:r>
        <w:t xml:space="preserve">In this part of the </w:t>
      </w:r>
      <w:proofErr w:type="gramStart"/>
      <w:r>
        <w:t>paper</w:t>
      </w:r>
      <w:proofErr w:type="gramEnd"/>
      <w:r>
        <w:t xml:space="preserve"> we will examine how Ashby’s Law can illuminate the activity of design.</w:t>
      </w:r>
    </w:p>
    <w:p w14:paraId="16479D31" w14:textId="77777777" w:rsidR="007C47E6" w:rsidRDefault="00A84C5D" w:rsidP="007C47E6">
      <w:r>
        <w:t>3.1.1.1 Animal and machine. Cybernetics, especially in its original version, dealt with deﬁnable examples which it determined, modelled and then controlled (in the cybernetic sense). It was concerned with clear-cut states. Being able to deﬁne states and their causal relationships is one way of describing classical physics (especially mechanics</w:t>
      </w:r>
      <w:proofErr w:type="gramStart"/>
      <w:r>
        <w:t>), and</w:t>
      </w:r>
      <w:proofErr w:type="gramEnd"/>
      <w:r>
        <w:t xml:space="preserve"> abstracting it to this level is one reason cybernetics is (like maths) both a subject and a meta-subject at the one time. This assumption is essentially the assumption in Louis Sullivan’s dictum, </w:t>
      </w:r>
      <w:proofErr w:type="spellStart"/>
      <w:r>
        <w:t>sloganised</w:t>
      </w:r>
      <w:proofErr w:type="spellEnd"/>
      <w:r>
        <w:t xml:space="preserve"> by the modern movement in design as “Form follows function” and was one reason design methods and ﬁrst order</w:t>
      </w:r>
      <w:r>
        <w:t xml:space="preserve"> </w:t>
      </w:r>
      <w:r w:rsidR="007C47E6">
        <w:t>cybernetics were such natural bed fellows: for both wished (to quote Wiener’s subtitle) to use the machine as the metaphor for the animal.</w:t>
      </w:r>
    </w:p>
    <w:p w14:paraId="54663026" w14:textId="79141EAB" w:rsidR="007C47E6" w:rsidRDefault="007C47E6" w:rsidP="007C47E6">
      <w:r>
        <w:t xml:space="preserve">3.1.1.2 The undeﬁnable. Ashby, himself, pointed to one of the main problems of problem deﬁnition that are signiﬁcant in design. In his “Remarks at a Panel” Ashby (1964) explains that there is a limit to the computing capacity of even the most powerful conceivable systems. These derive from the ﬁnite size and life of the universe as we understand it. Beyond this limit we reach the </w:t>
      </w:r>
      <w:proofErr w:type="spellStart"/>
      <w:r>
        <w:t>transcomputable</w:t>
      </w:r>
      <w:proofErr w:type="spellEnd"/>
      <w:r>
        <w:t xml:space="preserve">. Because the (literally) astronomically vast universe is nevertheless ﬁnite, there is a limit to what may (theoretically) have been computed in it. Ashby shows that this limit can very quickly be exceeded. Even relatively simple problems such as computing, exhaustively, the possible states of a light matrix </w:t>
      </w:r>
      <w:r>
        <w:lastRenderedPageBreak/>
        <w:t xml:space="preserve">of 20 </w:t>
      </w:r>
      <w:r w:rsidR="00AB311D">
        <w:t>x</w:t>
      </w:r>
      <w:r>
        <w:t xml:space="preserve"> 20 light bulbs exceeds the computability limit Ashby derives, using both his own argument, and the argument developed by Hans J. </w:t>
      </w:r>
      <w:proofErr w:type="spellStart"/>
      <w:r>
        <w:t>Bremermann</w:t>
      </w:r>
      <w:proofErr w:type="spellEnd"/>
      <w:r>
        <w:t xml:space="preserve">. These arguments tell us that problems very rapidly become </w:t>
      </w:r>
      <w:proofErr w:type="spellStart"/>
      <w:r>
        <w:t>transcomputable</w:t>
      </w:r>
      <w:proofErr w:type="spellEnd"/>
      <w:r>
        <w:t xml:space="preserve">. Design almost always faces a situation where it has so many interrelated variables (assuming this concept is appropriate to design) that the problems it deals with are essentially </w:t>
      </w:r>
      <w:proofErr w:type="spellStart"/>
      <w:r>
        <w:t>transcomputable</w:t>
      </w:r>
      <w:proofErr w:type="spellEnd"/>
      <w:r>
        <w:t>.</w:t>
      </w:r>
    </w:p>
    <w:p w14:paraId="6F52095A" w14:textId="77777777" w:rsidR="007C47E6" w:rsidRDefault="007C47E6" w:rsidP="007C47E6">
      <w:r>
        <w:t>But it is questionable whether the concept of a variable (and thus a measurable unit) is relevant in design. In Section 1, I explained that designers are interested in the new: the new is, by deﬁnition, not something that is inherent in the existing (so it cannot, in the original sense of the word, be predicted and thus does not depend on a notion such as “variable</w:t>
      </w:r>
      <w:proofErr w:type="gramStart"/>
      <w:r>
        <w:t>”)[</w:t>
      </w:r>
      <w:proofErr w:type="gramEnd"/>
      <w:r>
        <w:t>20]. It may be seen as connected, and even rational, after the event, but before the event it can only be thought of as what, in chaos theory, would be a sort of discontinuity. The new is, by deﬁnition, outside the predictable (at least until it is created, when it may be accounted for).</w:t>
      </w:r>
    </w:p>
    <w:p w14:paraId="393DC2F3" w14:textId="77777777" w:rsidR="007C47E6" w:rsidRDefault="007C47E6" w:rsidP="007C47E6">
      <w:r>
        <w:t xml:space="preserve">Furthermore, as any designer will attest, for all but the very simplest jobs (and perhaps even for them) it is extraordinarily difﬁcult to specify precisely what is needed or wanted, and within whatever speciﬁcation can be produced there will be conﬂicts and inconsistencies. I have explored this aspect in a recent paper on design and complexity (Glanville, 2007b) and will not take it further here except to draw to the reader’s attention the lack of experience most of us have in specifying – except in the crudest terms – what we want of a house (to use an architectural example). How do we describe the experience we seek? Do we, in specifying a WC, also </w:t>
      </w:r>
      <w:proofErr w:type="gramStart"/>
      <w:r>
        <w:t>take into account</w:t>
      </w:r>
      <w:proofErr w:type="gramEnd"/>
      <w:r>
        <w:t xml:space="preserve"> that this is the one room (in most houses) where privacy is guaranteed, so that it may serve, for instance, the function of a retreat? Or how do we get light into a kitchen from east, south and west (so that it is sunny all day, in the northern hemisphere) when the kitchen </w:t>
      </w:r>
      <w:proofErr w:type="gramStart"/>
      <w:r>
        <w:t>has to</w:t>
      </w:r>
      <w:proofErr w:type="gramEnd"/>
      <w:r>
        <w:t xml:space="preserve"> ﬁt in with other rooms that also demand light and view – the kitchen being the most used room in a house?</w:t>
      </w:r>
    </w:p>
    <w:p w14:paraId="116CA47E" w14:textId="77777777" w:rsidR="007C47E6" w:rsidRDefault="007C47E6" w:rsidP="007C47E6">
      <w:r>
        <w:t>These factors render it impossible to expect to adequately and accurately deﬁne a design problem.</w:t>
      </w:r>
    </w:p>
    <w:p w14:paraId="314A863E" w14:textId="77777777" w:rsidR="00782E5B" w:rsidRDefault="007C47E6" w:rsidP="00782E5B">
      <w:r>
        <w:t xml:space="preserve">3.1.1.3 Deﬁnability and variety. Ashby’s arguments about limits and </w:t>
      </w:r>
      <w:proofErr w:type="spellStart"/>
      <w:r>
        <w:t>transcomputability</w:t>
      </w:r>
      <w:proofErr w:type="spellEnd"/>
      <w:r>
        <w:t xml:space="preserve"> were introduced at the start of the previous section. Ashby’s Law of Requisite Variety states that, for any system to be controlled, or, to use one of the two other cybernetic synonyms, managed (the other is </w:t>
      </w:r>
      <w:proofErr w:type="gramStart"/>
      <w:r>
        <w:t>regulated)[</w:t>
      </w:r>
      <w:proofErr w:type="gramEnd"/>
      <w:r>
        <w:t xml:space="preserve">21] the variety (number of states) in the controller must exceed the variety in the system to be controlled. But if the variety of the controlled system is </w:t>
      </w:r>
      <w:proofErr w:type="spellStart"/>
      <w:r>
        <w:t>transcomputable</w:t>
      </w:r>
      <w:proofErr w:type="spellEnd"/>
      <w:r>
        <w:t>, it is in principle inconceivable that we can compute enough states to be able to control it. This happens in principle, as has been reported, in surprisingly simple systems. Thus, the</w:t>
      </w:r>
      <w:r w:rsidR="00782E5B">
        <w:t xml:space="preserve"> </w:t>
      </w:r>
      <w:r w:rsidR="00782E5B">
        <w:t xml:space="preserve">aspiration to model, to control (without restricting) the performance of many systems is unrealistic. This is profoundly shocking to most of </w:t>
      </w:r>
      <w:proofErr w:type="gramStart"/>
      <w:r w:rsidR="00782E5B">
        <w:t>us, and</w:t>
      </w:r>
      <w:proofErr w:type="gramEnd"/>
      <w:r w:rsidR="00782E5B">
        <w:t xml:space="preserve"> takes some getting used to.</w:t>
      </w:r>
    </w:p>
    <w:p w14:paraId="68218E39" w14:textId="130CD583" w:rsidR="00001A0D" w:rsidRDefault="00782E5B" w:rsidP="00782E5B">
      <w:r>
        <w:t xml:space="preserve">Of course, this does not stop us trying, but we use strategies that belie the problem. Ashby also states (in the same paper) “The systems theorist may thus be deﬁned as a man, with resources not possibly exceeding 10100, who faces problems and processes that go vastly beyond this size” – an explicit recognition of the difﬁculty. The tactics we use to alleviate this essential problem lie in how we deﬁne the context in which we chose the states according to some (often unspoken) notion of relevance or appropriateness; or by transforming what we do to the notion of </w:t>
      </w:r>
      <w:proofErr w:type="gramStart"/>
      <w:r>
        <w:t>control</w:t>
      </w:r>
      <w:proofErr w:type="gramEnd"/>
      <w:r>
        <w:t xml:space="preserve"> so it becomes control-as-restricting. </w:t>
      </w:r>
      <w:proofErr w:type="gramStart"/>
      <w:r>
        <w:t>Both of these</w:t>
      </w:r>
      <w:proofErr w:type="gramEnd"/>
      <w:r>
        <w:t xml:space="preserve"> strategies work, but one intentionally restricts, while the other also ﬁnds a way of redeﬁning variety so that it becomes manageable. As Ashby tells us in this quote:</w:t>
      </w:r>
    </w:p>
    <w:p w14:paraId="4D0DD078" w14:textId="672A6771" w:rsidR="00782E5B" w:rsidRDefault="00782E5B" w:rsidP="00782E5B">
      <w:pPr>
        <w:ind w:left="720"/>
        <w:rPr>
          <w:sz w:val="20"/>
          <w:szCs w:val="20"/>
        </w:rPr>
      </w:pPr>
      <w:r w:rsidRPr="00782E5B">
        <w:rPr>
          <w:sz w:val="20"/>
          <w:szCs w:val="20"/>
        </w:rPr>
        <w:t>Systems theory ... will be founded, essentially, on the science of simpliﬁcation ... The systems theorist of the future, I suggest, must be an expert in how to simplify.</w:t>
      </w:r>
    </w:p>
    <w:p w14:paraId="2D0D8B1E" w14:textId="0C125872" w:rsidR="00782E5B" w:rsidRDefault="007B1BE6" w:rsidP="00782E5B">
      <w:r w:rsidRPr="007B1BE6">
        <w:lastRenderedPageBreak/>
        <w:t>3.1.1.4 Being out of control, unmanageability, and creativity. It is therefore possible to describe design problems as essentially unmanageable, in the two senses that:</w:t>
      </w:r>
    </w:p>
    <w:p w14:paraId="402E7B48" w14:textId="77777777" w:rsidR="007B1BE6" w:rsidRDefault="007B1BE6" w:rsidP="007B1BE6">
      <w:r>
        <w:t>(1)</w:t>
      </w:r>
      <w:r>
        <w:tab/>
        <w:t>variables may not be relevant; and</w:t>
      </w:r>
    </w:p>
    <w:p w14:paraId="0CD66A9A" w14:textId="523C4DAD" w:rsidR="007B1BE6" w:rsidRDefault="007B1BE6" w:rsidP="007B1BE6">
      <w:r>
        <w:t>(2)</w:t>
      </w:r>
      <w:r>
        <w:tab/>
        <w:t xml:space="preserve">even if they are, such variables are often incomplete, contradictory and deﬁne problems that exceed the </w:t>
      </w:r>
      <w:proofErr w:type="spellStart"/>
      <w:r>
        <w:t>transcomputable</w:t>
      </w:r>
      <w:proofErr w:type="spellEnd"/>
      <w:r>
        <w:t>.</w:t>
      </w:r>
    </w:p>
    <w:p w14:paraId="16C7BBB7" w14:textId="77777777" w:rsidR="007B1BE6" w:rsidRDefault="007B1BE6" w:rsidP="007B1BE6">
      <w:r>
        <w:t xml:space="preserve">In general, when we use the word unmanageable, we indicate a negative. But here it is positive. This is why, a common idea of how we should be in our world is to be in control – that is, to manage. We use this “control” language extensively. It is useful to be in control! Drivers who are not in control, for instance, may be an enormous </w:t>
      </w:r>
      <w:proofErr w:type="gramStart"/>
      <w:r>
        <w:t>danger[</w:t>
      </w:r>
      <w:proofErr w:type="gramEnd"/>
      <w:r>
        <w:t xml:space="preserve">22]. But being in control means deﬁning, in some sense, the range of what will be considered, that is, the range of the possible. In effect, when I am in </w:t>
      </w:r>
      <w:proofErr w:type="gramStart"/>
      <w:r>
        <w:t>control</w:t>
      </w:r>
      <w:proofErr w:type="gramEnd"/>
      <w:r>
        <w:t xml:space="preserve"> I restrict the world to what I can imagine or permit: I deﬁne possible and desirable states; I impose my order. But, doing this, I necessarily </w:t>
      </w:r>
      <w:proofErr w:type="gramStart"/>
      <w:r>
        <w:t>restrict:</w:t>
      </w:r>
      <w:proofErr w:type="gramEnd"/>
      <w:r>
        <w:t xml:space="preserve"> not in the sense of the limiting control practised by, for instance, dictators; but in the sense that I support a predetermination of what-is and what-might-be, and aim towards speciﬁed – and therefore predetermined – goals.</w:t>
      </w:r>
    </w:p>
    <w:p w14:paraId="07791CBF" w14:textId="77777777" w:rsidR="007B1BE6" w:rsidRDefault="007B1BE6" w:rsidP="007B1BE6">
      <w:r>
        <w:t xml:space="preserve">Let me give an example of the way this sort of control restricts. If I go to a restaurant with a group of friends, and it is always I who chooses the restaurant, we will only go to restaurants that I choose; and choosing the restaurants reﬂects my taste and knowledge (or, perhaps better, ignorance), which can be seen as a limitation, a sort of ﬁlter that reﬂects only what I already know. If, however, I let others choose the restaurant, I will often go to a restaurant I did not know, thus ﬁnding new (to me) restaurants. I can regard these introductions as gifts from my friends, increasing the range of my experience, knowledge and </w:t>
      </w:r>
      <w:proofErr w:type="spellStart"/>
      <w:r>
        <w:t>choosables</w:t>
      </w:r>
      <w:proofErr w:type="spellEnd"/>
      <w:r>
        <w:t xml:space="preserve">, even if I decide </w:t>
      </w:r>
      <w:proofErr w:type="gramStart"/>
      <w:r>
        <w:t>a particular, new-to-me</w:t>
      </w:r>
      <w:proofErr w:type="gramEnd"/>
      <w:r>
        <w:t xml:space="preserve"> restaurant is bad. (Often, of course, I ﬁnd great new delights.)</w:t>
      </w:r>
    </w:p>
    <w:p w14:paraId="6E00C3E2" w14:textId="77777777" w:rsidR="001D759A" w:rsidRDefault="007B1BE6" w:rsidP="001D759A">
      <w:r>
        <w:t>My contention is that the restaurant situation provides a good illustration of the operation of the Law of Requisite Variety. The great beneﬁt of not having enough variety to control a system is that, if I give up trying to control rather than being annoyed that I cannot, I can discover many possibilities I would have excluded if I had insisted on being in control. These possibilities are unexpected, outside my frame of reference, in a word, novel. This is akin to giving up control of the choice of restaurant,</w:t>
      </w:r>
      <w:r w:rsidR="001D759A">
        <w:t xml:space="preserve"> </w:t>
      </w:r>
      <w:r w:rsidR="001D759A">
        <w:t>letting others introduce new possibilities. If you want to use the concepts and measure of variety, you can easily set up situations in which the variety to be controlled is vastly greater than any variety you might ever have access to and so you cannot possibly control the situation, except restrictively. Stopping trying to ﬁnd enough variety to control means accepting the vastly greater variety in the now out-of-control element while all those possibilities you would have excluded are no longer excluded, and, to take a cliche´ the world is your oyster.</w:t>
      </w:r>
    </w:p>
    <w:p w14:paraId="2E67B9E0" w14:textId="77777777" w:rsidR="001D759A" w:rsidRDefault="001D759A" w:rsidP="001D759A">
      <w:r>
        <w:t xml:space="preserve">Not restricting what you will consider to what you know already opens you up to experiencing the vast unknown; and in that you are likely to encounter what is to you the </w:t>
      </w:r>
      <w:proofErr w:type="gramStart"/>
      <w:r>
        <w:t>new[</w:t>
      </w:r>
      <w:proofErr w:type="gramEnd"/>
      <w:r>
        <w:t>23].</w:t>
      </w:r>
    </w:p>
    <w:p w14:paraId="5C529B1E" w14:textId="77777777" w:rsidR="001D759A" w:rsidRDefault="001D759A" w:rsidP="001D759A">
      <w:r>
        <w:t xml:space="preserve">3.2 Design as </w:t>
      </w:r>
      <w:proofErr w:type="gramStart"/>
      <w:r>
        <w:t>done</w:t>
      </w:r>
      <w:proofErr w:type="gramEnd"/>
    </w:p>
    <w:p w14:paraId="6815B872" w14:textId="77777777" w:rsidR="001D759A" w:rsidRDefault="001D759A" w:rsidP="001D759A">
      <w:r>
        <w:t>Research in design can be seen to fall into two categories (</w:t>
      </w:r>
      <w:proofErr w:type="spellStart"/>
      <w:r>
        <w:t>Gedenryd</w:t>
      </w:r>
      <w:proofErr w:type="spellEnd"/>
      <w:r>
        <w:t xml:space="preserve">, 1998). The ﬁrst and largest is that in which design is investigated through perspectives and methods imported from or associated with other subjects. For example, the history of design examines the outcome of designing through the perspectives and values of history; while this may give interesting insights, it can be argued that this research misses the central concerns of design, treating design as material to be subjected to investigation by and according to the aims and values of the imported discipline (history). The same can be said for design science, cultural studies and so on. Many researchers believe this is the only </w:t>
      </w:r>
      <w:r>
        <w:lastRenderedPageBreak/>
        <w:t xml:space="preserve">way to progress, implicitly suggesting that design is lacking a viable approach of its own and, therefore, needs to import one. These approaches bring their own insights but, I hold, recognise little value in design’s own </w:t>
      </w:r>
      <w:proofErr w:type="gramStart"/>
      <w:r>
        <w:t>approaches[</w:t>
      </w:r>
      <w:proofErr w:type="gramEnd"/>
      <w:r>
        <w:t>24]. There is also slight consideration of the appropriateness of the imported theory (Glanville, 2004a): but, of course, bringing in that which may not be obviously appropriate can lead (as in the argument about Ashby’s Law) to beneﬁts.</w:t>
      </w:r>
    </w:p>
    <w:p w14:paraId="2451D27F" w14:textId="77777777" w:rsidR="001D759A" w:rsidRDefault="001D759A" w:rsidP="001D759A">
      <w:r>
        <w:t xml:space="preserve">The second category is research that searches for the presence of a design approach in designing. I have argued in support of this position for nearly 30 years (starting with Glanville, 1980). I believe design is a way of acting which has great (and largely unrecognised) power and potential, and that researching this will tell us not only a lot about </w:t>
      </w:r>
      <w:proofErr w:type="gramStart"/>
      <w:r>
        <w:t>design, but</w:t>
      </w:r>
      <w:proofErr w:type="gramEnd"/>
      <w:r>
        <w:t xml:space="preserve"> will also give us insights into “different” ways of acting, and can cast a different light on other ﬁelds. Therefore, I will proceed in this paper by extending the earlier exploration of design as it is done, in a form of conversation.</w:t>
      </w:r>
    </w:p>
    <w:p w14:paraId="720506E2" w14:textId="77777777" w:rsidR="001D759A" w:rsidRDefault="001D759A" w:rsidP="001D759A">
      <w:r>
        <w:t>3.2.1 Design as a conversation with the self (and with others). The idea that the central act in designing is a form of (</w:t>
      </w:r>
      <w:proofErr w:type="spellStart"/>
      <w:r>
        <w:t>Paskian</w:t>
      </w:r>
      <w:proofErr w:type="spellEnd"/>
      <w:r>
        <w:t>) cybernetic conversation held with oneself has already been introduced.</w:t>
      </w:r>
    </w:p>
    <w:p w14:paraId="79C2AE6C" w14:textId="45E60782" w:rsidR="007B1BE6" w:rsidRDefault="001D759A" w:rsidP="001D759A">
      <w:r>
        <w:t>It is a common experience that, having drawn something, we look at it later and see in it a different something that was not part of what we were thinking about as we drew it. This experience is at the heart of designing. There are two factors that are central:</w:t>
      </w:r>
    </w:p>
    <w:p w14:paraId="5DE53781" w14:textId="77777777" w:rsidR="001D759A" w:rsidRDefault="001D759A" w:rsidP="001D759A">
      <w:r>
        <w:t>(1)</w:t>
      </w:r>
      <w:r>
        <w:tab/>
        <w:t>we look and then we draw; and</w:t>
      </w:r>
    </w:p>
    <w:p w14:paraId="3DB4AB1B" w14:textId="3D8F3DB5" w:rsidR="001D759A" w:rsidRDefault="001D759A" w:rsidP="001D759A">
      <w:r>
        <w:t>(2)</w:t>
      </w:r>
      <w:r>
        <w:tab/>
        <w:t>we see something new, not previously intended.</w:t>
      </w:r>
    </w:p>
    <w:p w14:paraId="7873988E" w14:textId="77777777" w:rsidR="001D759A" w:rsidRDefault="001D759A" w:rsidP="001D759A">
      <w:r w:rsidRPr="001D759A">
        <w:t>The ﬁrst is the basic mechanism that allows the circle which is the form of a design conversation. When I participate in the more familiar verbal conversation, speaking, I expect that my conversational partner will listen, and then, in turn, speak. My conversational partner, speaking, expects that I will listen, and then (completing the</w:t>
      </w:r>
      <w:r>
        <w:t xml:space="preserve"> </w:t>
      </w:r>
      <w:r>
        <w:t xml:space="preserve">conversational circle) speak. For a conversation to take place, each participant must switch roles from being a listener to being a speaker (note how listening precedes speaking). It is not enough to speak, or to </w:t>
      </w:r>
      <w:proofErr w:type="gramStart"/>
      <w:r>
        <w:t>listen:</w:t>
      </w:r>
      <w:proofErr w:type="gramEnd"/>
      <w:r>
        <w:t xml:space="preserve"> what is at the heart of a conversation is the switch. This switch happens within each participant (I speak, I listen), but also between participants: I speak, my conversational partner listens; my conversational partner speaks, I listen. For a design conversation, substitute draw for speak, view for listen.</w:t>
      </w:r>
    </w:p>
    <w:p w14:paraId="05B06C9C" w14:textId="77777777" w:rsidR="001D759A" w:rsidRDefault="001D759A" w:rsidP="001D759A">
      <w:r>
        <w:t xml:space="preserve">This is how, when I am my own conversational partner as is commonly the case in design, I can hold a conversation with myself: instead of the drawer/speaker and viewer/listener being identiﬁed with two different participants, we understand them as roles, which can be embodied in one participant (by role switching) and even, between groups. This is a basic quality Pask requires for participants in a </w:t>
      </w:r>
      <w:proofErr w:type="gramStart"/>
      <w:r>
        <w:t>conversation[</w:t>
      </w:r>
      <w:proofErr w:type="gramEnd"/>
      <w:r>
        <w:t>25].</w:t>
      </w:r>
    </w:p>
    <w:p w14:paraId="563D662D" w14:textId="5CA0DE89" w:rsidR="001D759A" w:rsidRDefault="001D759A" w:rsidP="001D759A">
      <w:r>
        <w:t>(The conversational model also allows the same process to operate between different individuals. It can, thus, also support the familiar social dimension of design</w:t>
      </w:r>
      <w:r w:rsidR="000A3A61">
        <w:t xml:space="preserve"> </w:t>
      </w:r>
      <w:r w:rsidR="000A3A61" w:rsidRPr="000A3A61">
        <w:t>– exactly as in the account of a conversation just given.)</w:t>
      </w:r>
      <w:r w:rsidR="000A3A61">
        <w:t xml:space="preserve"> </w:t>
      </w:r>
    </w:p>
    <w:p w14:paraId="64D74E2B" w14:textId="77777777" w:rsidR="00D87398" w:rsidRDefault="00D87398" w:rsidP="00D87398">
      <w:r>
        <w:t xml:space="preserve">The second comes from the ﬁrst. A basic assumption of a conversation is that participants do not transmit or share meanings (this is one of the ways conversation </w:t>
      </w:r>
      <w:proofErr w:type="gramStart"/>
      <w:r>
        <w:t>theory</w:t>
      </w:r>
      <w:proofErr w:type="gramEnd"/>
      <w:r>
        <w:t xml:space="preserve"> is more powerful, and more accurately represents experience, than information theory). It is in this difference that novelty can be seen to </w:t>
      </w:r>
      <w:proofErr w:type="gramStart"/>
      <w:r>
        <w:t>arise:</w:t>
      </w:r>
      <w:proofErr w:type="gramEnd"/>
      <w:r>
        <w:t xml:space="preserve"> indeed, it cannot but arise. Thus, the aspect of the design process seen as conversation (novelty) can be understood not simply as an aim of the designer that some would count an irresponsible whim, but as unavoidable and necessary.</w:t>
      </w:r>
    </w:p>
    <w:p w14:paraId="32DEAFC6" w14:textId="77777777" w:rsidR="00D87398" w:rsidRDefault="00D87398" w:rsidP="00D87398">
      <w:r>
        <w:lastRenderedPageBreak/>
        <w:t xml:space="preserve">Why? Because if we construct our meanings differently, we cannot assume our individual understandings will be the same. Therefore, every time my conversational partner expresses back to me his/her understanding, I must assume it will be in some way different from </w:t>
      </w:r>
      <w:proofErr w:type="gramStart"/>
      <w:r>
        <w:t>mine[</w:t>
      </w:r>
      <w:proofErr w:type="gramEnd"/>
      <w:r>
        <w:t xml:space="preserve">26]. Every utterance I make (whether spoken, gestured or drawn) will return from my conversational partner as different, and my test for understanding is, to put it tersely, whether I can adequately bring together what I hear with what I said. (This is one base of </w:t>
      </w:r>
      <w:proofErr w:type="spellStart"/>
      <w:r>
        <w:t>Krippendorff’s</w:t>
      </w:r>
      <w:proofErr w:type="spellEnd"/>
      <w:r>
        <w:t xml:space="preserve"> (2006) Semantic Turn, although, surprisingly, he fails to recognise </w:t>
      </w:r>
      <w:proofErr w:type="spellStart"/>
      <w:r>
        <w:t>Pask’s</w:t>
      </w:r>
      <w:proofErr w:type="spellEnd"/>
      <w:r>
        <w:t xml:space="preserve"> pioneering work.)</w:t>
      </w:r>
    </w:p>
    <w:p w14:paraId="240A04D7" w14:textId="77777777" w:rsidR="00D87398" w:rsidRDefault="00D87398" w:rsidP="00D87398">
      <w:r>
        <w:t xml:space="preserve">The difference between the two views comes from the distinctiveness not of the body embodying, but of the cognising entity: that is, the distinction in role between speaker and listener, drawer and viewer, regardless of whether they are taken to be in one or several physical bodies. It is the role that makes the difference, and it is the change between roles that allows the conversation with the self: for it matters not whether </w:t>
      </w:r>
      <w:proofErr w:type="spellStart"/>
      <w:r>
        <w:t>Pask’s</w:t>
      </w:r>
      <w:proofErr w:type="spellEnd"/>
      <w:r>
        <w:t xml:space="preserve"> p-individuals are situated in one body or many, or even between members of a group of bodies.</w:t>
      </w:r>
    </w:p>
    <w:p w14:paraId="2F6871A4" w14:textId="77777777" w:rsidR="00D87398" w:rsidRDefault="00D87398" w:rsidP="00D87398">
      <w:r>
        <w:t>To return to the argument about variety made in Sections 3.1 to 3.1.1.3, the conversation is one way in which the variety of the “repertoire” of the designer can be increased.</w:t>
      </w:r>
    </w:p>
    <w:p w14:paraId="1A835167" w14:textId="77777777" w:rsidR="0059095C" w:rsidRDefault="00D87398" w:rsidP="0059095C">
      <w:r>
        <w:t xml:space="preserve">The process of the design conversation with the self opens another important possibility, that of accommodating more and more functions. This process is akin to Piaget’s accommodation in the construction of constant objects and will be discussed below. The point, here, is that iteration of the circle of conversation allows, on each cycle, the addition of more functions and requirements to be accommodated into the design outcome. These can lead to failure, or they can lead to development. Their assimilation and accommodation </w:t>
      </w:r>
      <w:proofErr w:type="gramStart"/>
      <w:r>
        <w:t>does</w:t>
      </w:r>
      <w:proofErr w:type="gramEnd"/>
      <w:r>
        <w:t xml:space="preserve"> not always have to be perfect: the requirement is</w:t>
      </w:r>
      <w:r w:rsidR="0059095C">
        <w:t xml:space="preserve"> </w:t>
      </w:r>
      <w:r w:rsidR="0059095C">
        <w:t>that they ﬁt in well enough. This is, I have argued, a major part of how design handles what, in other ﬁelds, would be called complexity.</w:t>
      </w:r>
    </w:p>
    <w:p w14:paraId="3AD69CA2" w14:textId="77777777" w:rsidR="0059095C" w:rsidRDefault="0059095C" w:rsidP="0059095C">
      <w:r>
        <w:t>There is, in this account, one mechanism that is at the centre of design. This mechanism implies that difference (and hence both the development of design, and the unavoidable potential of novelty) is inevitable; and that conversational partners can exist, equally, in one person or in a group. The circle of the design conversation can be used as a way of increasing “complexity” assimilating or accommodating ever more functions.</w:t>
      </w:r>
    </w:p>
    <w:p w14:paraId="5643BFE0" w14:textId="77777777" w:rsidR="0059095C" w:rsidRDefault="0059095C" w:rsidP="0059095C">
      <w:r>
        <w:t xml:space="preserve">3.2.1.1 Trying, failing and re-starting. There are several further features of conversation that grow out of this </w:t>
      </w:r>
      <w:proofErr w:type="gramStart"/>
      <w:r>
        <w:t>account</w:t>
      </w:r>
      <w:proofErr w:type="gramEnd"/>
      <w:r>
        <w:t xml:space="preserve"> and which are also familiar in designing.</w:t>
      </w:r>
    </w:p>
    <w:p w14:paraId="0024EA17" w14:textId="77777777" w:rsidR="0059095C" w:rsidRDefault="0059095C" w:rsidP="0059095C">
      <w:r>
        <w:t xml:space="preserve">The ﬁrst of these is the importance (and value) of failure. It is conceivable (and everyone reading will know the experience) that we cannot communicate in some conversation. There are times when we cannot complete the conversational circle. Under these circumstances, we </w:t>
      </w:r>
      <w:proofErr w:type="gramStart"/>
      <w:r>
        <w:t>have to</w:t>
      </w:r>
      <w:proofErr w:type="gramEnd"/>
      <w:r>
        <w:t xml:space="preserve"> give up. In </w:t>
      </w:r>
      <w:proofErr w:type="spellStart"/>
      <w:r>
        <w:t>Pask’s</w:t>
      </w:r>
      <w:proofErr w:type="spellEnd"/>
      <w:r>
        <w:t xml:space="preserve"> terms, we agree to disagree, after which we can try to begin again. The same often holds in the central process of design. The conversation with the self may end up somewhere where the result is non-viable or even aesthetically unacceptable. It may also be that the </w:t>
      </w:r>
      <w:proofErr w:type="gramStart"/>
      <w:r>
        <w:t>particular conversational</w:t>
      </w:r>
      <w:proofErr w:type="gramEnd"/>
      <w:r>
        <w:t xml:space="preserve"> process cannot accommodate a particular enrichment of functions, with the result that the designer has to reject what has so far been developed and start again. Designers are all too familiar with this need!</w:t>
      </w:r>
    </w:p>
    <w:p w14:paraId="2335358C" w14:textId="77777777" w:rsidR="0059095C" w:rsidRDefault="0059095C" w:rsidP="0059095C">
      <w:r>
        <w:t xml:space="preserve">It has been said of design that the most important ability of a designer is to throw away an old idea that is not </w:t>
      </w:r>
      <w:proofErr w:type="gramStart"/>
      <w:r>
        <w:t>working, and</w:t>
      </w:r>
      <w:proofErr w:type="gramEnd"/>
      <w:r>
        <w:t xml:space="preserve"> start again. This is a regular experience for the designer. In design, there is nothing negative about failure. In this sense, we have another analogy with cybernetics – possibly the ﬁrst study to take error on board as a fact of life rather than something to bemoan and curse. Cybernetic systems exist because error is endemic.</w:t>
      </w:r>
    </w:p>
    <w:p w14:paraId="4B53F063" w14:textId="77777777" w:rsidR="0059095C" w:rsidRDefault="0059095C" w:rsidP="0059095C">
      <w:r>
        <w:lastRenderedPageBreak/>
        <w:t xml:space="preserve">3.2.1.1.1 Popper and Piaget. The activity that is design can be seen as proto-scientiﬁc. Taking Popper’s (1963) characterisation of science as conjectures, tested thoroughly in an attempt (ﬁnally assumed to be successful) to refute them, we have a circular activity of improvement and enrichment which ﬁts well to the characterisation, above, of the design </w:t>
      </w:r>
      <w:proofErr w:type="gramStart"/>
      <w:r>
        <w:t>conversation[</w:t>
      </w:r>
      <w:proofErr w:type="gramEnd"/>
      <w:r>
        <w:t>27].</w:t>
      </w:r>
    </w:p>
    <w:p w14:paraId="6E39D47D" w14:textId="77777777" w:rsidR="0059095C" w:rsidRDefault="0059095C" w:rsidP="0059095C">
      <w:r>
        <w:t xml:space="preserve">Furthermore, I have argued (Glanville, 2006b) the process Piaget describes in which we take experience, and, breaking it into parts, create (recurring) patterns and consistencies between them – leading us to consider that which recurs as constant or conserved – what we come to treat as an Object with an independent existence in a separate world, but which we learn about and know in experience. In this manner, Piaget (1955) tells us, we come to construct our realities. Of course, sometimes our constructions do not manage to sustain themselves and we </w:t>
      </w:r>
      <w:proofErr w:type="gramStart"/>
      <w:r>
        <w:t>have to</w:t>
      </w:r>
      <w:proofErr w:type="gramEnd"/>
      <w:r>
        <w:t xml:space="preserve"> reject them in favour of new assemblages of constructed patterns of repetition, which we take to be new Objects in our (re-constructed) reality. And sometimes we </w:t>
      </w:r>
      <w:proofErr w:type="gramStart"/>
      <w:r>
        <w:t>have to</w:t>
      </w:r>
      <w:proofErr w:type="gramEnd"/>
      <w:r>
        <w:t xml:space="preserve"> modify or expand a constant Object to accommodate new experiences. All these ways of behaving are strongly analogous to the way we work with the circle of the design conversation.</w:t>
      </w:r>
    </w:p>
    <w:p w14:paraId="711911AB" w14:textId="77777777" w:rsidR="002E5A61" w:rsidRDefault="0059095C" w:rsidP="002E5A61">
      <w:r>
        <w:t>3.2.1.1.2 Conversation and objects: autonomy and eigen-values. The three other examples of second order cybernetic system that have been mentioned can be seen to</w:t>
      </w:r>
      <w:r w:rsidR="002E5A61">
        <w:t xml:space="preserve"> </w:t>
      </w:r>
      <w:r w:rsidR="002E5A61">
        <w:t xml:space="preserve">represent a behaviour or characteristic of the central design conversation, the conversation with the </w:t>
      </w:r>
      <w:proofErr w:type="spellStart"/>
      <w:proofErr w:type="gramStart"/>
      <w:r w:rsidR="002E5A61">
        <w:t>self</w:t>
      </w:r>
      <w:proofErr w:type="spellEnd"/>
      <w:r w:rsidR="002E5A61">
        <w:t>[</w:t>
      </w:r>
      <w:proofErr w:type="gramEnd"/>
      <w:r w:rsidR="002E5A61">
        <w:t>28].</w:t>
      </w:r>
    </w:p>
    <w:p w14:paraId="69C7B7F7" w14:textId="77777777" w:rsidR="002E5A61" w:rsidRDefault="002E5A61" w:rsidP="002E5A61">
      <w:r>
        <w:t xml:space="preserve">The ﬁrst is the autonomy of the autopoietic system. An autopoietic system is one that in the ﬁrst place generates, and then maintains itself within an environment. It was invented as an explanation of the process of living, by Humberto Maturana, and developed into its full form with Francisco Varela and Ricardo Uribe. It is the best known second order cybernetic system. While the authors of the notion of autopoiesis have never, to my knowledge, explored in detail how their systems come into being (it is a deﬁnitional point that they do so), they nevertheless create the conditions to create themselves, and they continue to generate themselves in their environments. We can say this is their purpose. But this is what designers do in the design process: they create the conditions in which the design outcome can come into being and continue to generate itself – that is, continuing the design act leads to an outcome that remains constant (at least in the designer’s </w:t>
      </w:r>
      <w:proofErr w:type="gramStart"/>
      <w:r>
        <w:t>eye)[</w:t>
      </w:r>
      <w:proofErr w:type="gramEnd"/>
      <w:r>
        <w:t xml:space="preserve">29], although detail may be enriched. In this respect, the process of designing can go on in principle forever, and, in essence, when we chose to stop designing is generally a personal and arbitrary </w:t>
      </w:r>
      <w:proofErr w:type="gramStart"/>
      <w:r>
        <w:t>decision[</w:t>
      </w:r>
      <w:proofErr w:type="gramEnd"/>
      <w:r>
        <w:t>30]. What is important is that, when we have ﬁnished designing we have produced an outcome that maintains itself, as it were, independently of us (even if we still have inﬂuence) for no matter what we do it remains essentially unchanging, continuing to regenerate itself: in this manner it appears as an autonomous outcome, that is “organisationally closed”. Thus, our designs are like our children, which grow to become their own persons.</w:t>
      </w:r>
    </w:p>
    <w:p w14:paraId="2DE97FD5" w14:textId="77777777" w:rsidR="002E5A61" w:rsidRDefault="002E5A61" w:rsidP="002E5A61">
      <w:r>
        <w:t xml:space="preserve">The second is Von Foerster’s eigen forms. Von Foerster is interested in certain types of process that, no matter where you start, always end up, and then continue to be, at the same place. Eigen functions that produce eigen objects are (mathematical) recursive functions that stabilise on </w:t>
      </w:r>
      <w:proofErr w:type="gramStart"/>
      <w:r>
        <w:t>particular values</w:t>
      </w:r>
      <w:proofErr w:type="gramEnd"/>
      <w:r>
        <w:t xml:space="preserve">. Von Foerster developed them as a mathematical example that mimics the (cognitive) process which Piaget describes for the construction of his constant objects. Von Foerster’s eigen forms give a </w:t>
      </w:r>
      <w:proofErr w:type="spellStart"/>
      <w:r>
        <w:t>rigourous</w:t>
      </w:r>
      <w:proofErr w:type="spellEnd"/>
      <w:r>
        <w:t xml:space="preserve"> mathematical demonstration of a process by which a system can operate on its own output, treating it as input, and arrive at a self-reproducing value. They model the process of coming into </w:t>
      </w:r>
      <w:proofErr w:type="gramStart"/>
      <w:r>
        <w:t>being, and</w:t>
      </w:r>
      <w:proofErr w:type="gramEnd"/>
      <w:r>
        <w:t xml:space="preserve"> continuing to be.</w:t>
      </w:r>
    </w:p>
    <w:p w14:paraId="6D47312E" w14:textId="71D9E6F1" w:rsidR="00D87398" w:rsidRDefault="002E5A61" w:rsidP="002E5A61">
      <w:r>
        <w:t xml:space="preserve">Von Foerster called the </w:t>
      </w:r>
      <w:proofErr w:type="gramStart"/>
      <w:r>
        <w:t>particular systems</w:t>
      </w:r>
      <w:proofErr w:type="gramEnd"/>
      <w:r>
        <w:t xml:space="preserve"> that behaved in this way eigen objects. Earlier, I had also used the word Object (but with an initial capital letter), to refer to supposed structures of inhabitants of universes of observation – in other words, structures which might support all the different views </w:t>
      </w:r>
      <w:r>
        <w:lastRenderedPageBreak/>
        <w:t xml:space="preserve">made by different observers, which, nevertheless, can be thought of as observations of the same object. Von Foerster referred to this work as a calculus for Piaget’s notion of object constancy. The signiﬁcant aspect of Objects is that, in order to become members of the universe of observation, they are argued to “observe </w:t>
      </w:r>
      <w:proofErr w:type="gramStart"/>
      <w:r>
        <w:t>themselves”[</w:t>
      </w:r>
      <w:proofErr w:type="gramEnd"/>
      <w:r>
        <w:t>31] by taking two alternating roles: (self) observing and (self) observed, between which they are assumed to switch in a continuing circle. In this manner, they switch in the way that the designer in a design conversation does, and there is a strong analogy between the design conversation process and the process by which an Object continues to be in a universe of observation. A universe of observation is, of course, the universe of (radical) constructivism: the experience lies in the observing from which we may postulate and live by/in an external reality made up of objects. These experiences come from observation tagged onto what I call Objects.</w:t>
      </w:r>
    </w:p>
    <w:p w14:paraId="0911521A" w14:textId="77777777" w:rsidR="002E5A61" w:rsidRDefault="002E5A61" w:rsidP="002E5A61">
      <w:r>
        <w:t xml:space="preserve">Thus, it may be argued that the design conversation is not only built out of Pask </w:t>
      </w:r>
      <w:proofErr w:type="gramStart"/>
      <w:r>
        <w:t>conversations, but</w:t>
      </w:r>
      <w:proofErr w:type="gramEnd"/>
      <w:r>
        <w:t xml:space="preserve"> is reﬂected in major elements of at least three other prime second order cybernetic systems: Maturana, Varela and Uribe’s autopoietic systems; von Foerster’s eigen forms; and my own Objects.</w:t>
      </w:r>
    </w:p>
    <w:p w14:paraId="78876BE9" w14:textId="77777777" w:rsidR="002E5A61" w:rsidRDefault="002E5A61" w:rsidP="002E5A61">
      <w:r>
        <w:t xml:space="preserve">3.2.2 Conversation as design. We might, after the accounts above of how design activity can be seen as a prime example of second order cybernetics, ask how </w:t>
      </w:r>
      <w:proofErr w:type="gramStart"/>
      <w:r>
        <w:t>this cybernetics</w:t>
      </w:r>
      <w:proofErr w:type="gramEnd"/>
      <w:r>
        <w:t xml:space="preserve"> can be seen as a design activity.</w:t>
      </w:r>
    </w:p>
    <w:p w14:paraId="7E43B9E2" w14:textId="77777777" w:rsidR="002E5A61" w:rsidRDefault="002E5A61" w:rsidP="002E5A61">
      <w:r>
        <w:t xml:space="preserve">We can consider a conversation as being like wandering in the country; perhaps in </w:t>
      </w:r>
      <w:proofErr w:type="gramStart"/>
      <w:r>
        <w:t>a</w:t>
      </w:r>
      <w:proofErr w:type="gramEnd"/>
      <w:r>
        <w:t xml:space="preserve"> wood, maybe carrying a hamper for a picnic.</w:t>
      </w:r>
    </w:p>
    <w:p w14:paraId="073F1734" w14:textId="77777777" w:rsidR="002E5A61" w:rsidRDefault="002E5A61" w:rsidP="002E5A61">
      <w:r>
        <w:t xml:space="preserve">As we talk, we follow paths that, to someone else, will almost certainly seem arbitrary. Even talking around a </w:t>
      </w:r>
      <w:proofErr w:type="gramStart"/>
      <w:r>
        <w:t>topic</w:t>
      </w:r>
      <w:proofErr w:type="gramEnd"/>
      <w:r>
        <w:t xml:space="preserve"> we will move away in a manner that is both unpredictable and seemingly without purpose. We will end up </w:t>
      </w:r>
      <w:proofErr w:type="gramStart"/>
      <w:r>
        <w:t>somewhere, and</w:t>
      </w:r>
      <w:proofErr w:type="gramEnd"/>
      <w:r>
        <w:t xml:space="preserve"> will decide that this is a good place to stop.</w:t>
      </w:r>
    </w:p>
    <w:p w14:paraId="1A69E25C" w14:textId="77777777" w:rsidR="002E5A61" w:rsidRDefault="002E5A61" w:rsidP="002E5A61">
      <w:r>
        <w:t xml:space="preserve">Swap the word “walk” for the word “talk” and the word “topic” for the phrase “feature in the landscape” and the similarity is clear. The place where we end up is the place where we “decide to have our picnic”. Arriving at this point, we can make sense of our journey: we can explain the trip and give it purpose. The word we use for this sort of walking is </w:t>
      </w:r>
      <w:proofErr w:type="gramStart"/>
      <w:r>
        <w:t>wandering:</w:t>
      </w:r>
      <w:proofErr w:type="gramEnd"/>
      <w:r>
        <w:t xml:space="preserve"> designing and conversation are both like wandering.</w:t>
      </w:r>
    </w:p>
    <w:p w14:paraId="6B1DAD4D" w14:textId="77777777" w:rsidR="002E5A61" w:rsidRDefault="002E5A61" w:rsidP="002E5A61">
      <w:r>
        <w:t xml:space="preserve">This is the process of design translated once more. We do not really know where we are going, when we design, but when we </w:t>
      </w:r>
      <w:proofErr w:type="gramStart"/>
      <w:r>
        <w:t>arrive</w:t>
      </w:r>
      <w:proofErr w:type="gramEnd"/>
      <w:r>
        <w:t xml:space="preserve"> we know that we have arrived, and can make sense of the progress. This is not to deny the importance of those aspects of design that we can treat as speciﬁable and which we can solve (in the traditional sense), but to recognise and allow the central act that makes (almost stumbles on) the new without quite knowing how or why, and can then explain this, by means of explaining the route taken, as a seemingly sensible (even logical) path. This account is, however, not a purposive </w:t>
      </w:r>
      <w:proofErr w:type="gramStart"/>
      <w:r>
        <w:t>problem solving</w:t>
      </w:r>
      <w:proofErr w:type="gramEnd"/>
      <w:r>
        <w:t xml:space="preserve"> activity. It is a post-rationalisation, an explanation after the event.</w:t>
      </w:r>
    </w:p>
    <w:p w14:paraId="6C8E408E" w14:textId="77777777" w:rsidR="002E5A61" w:rsidRDefault="002E5A61" w:rsidP="002E5A61">
      <w:r>
        <w:t xml:space="preserve">In our post-rationalised explanations, we often refer to the path we have trodden as a design: and </w:t>
      </w:r>
      <w:proofErr w:type="gramStart"/>
      <w:r>
        <w:t>thus</w:t>
      </w:r>
      <w:proofErr w:type="gramEnd"/>
      <w:r>
        <w:t xml:space="preserve"> we treat the outcome of a primary cybernetic event (a conversation) as design. What we do is to design an explanation that makes our activity seem purposive and logically directed: we use the word design in its meaning as intentional, as goal orientated, and therefore as cybernetic.</w:t>
      </w:r>
    </w:p>
    <w:p w14:paraId="284F82D8" w14:textId="77777777" w:rsidR="002E5A61" w:rsidRDefault="002E5A61" w:rsidP="002E5A61">
      <w:r>
        <w:t xml:space="preserve">3.2.2.1 Arriving and stopping. And what are the criteria by which, after the event, we may explain the choices we make? </w:t>
      </w:r>
      <w:proofErr w:type="gramStart"/>
      <w:r>
        <w:t>Certainly</w:t>
      </w:r>
      <w:proofErr w:type="gramEnd"/>
      <w:r>
        <w:t xml:space="preserve"> neither truth nor utility, in any ordinary sense. Perhaps, the concept of beauty ﬁts in here? If so, we have re-established the importance of beauty as a guiding criterion, in a </w:t>
      </w:r>
      <w:r>
        <w:lastRenderedPageBreak/>
        <w:t>world where we have come to prefer to measure utility. And we are judging the cybernetic act by criteria normally used for such acts.</w:t>
      </w:r>
    </w:p>
    <w:p w14:paraId="350C5DEA" w14:textId="0D5B6AAB" w:rsidR="002E5A61" w:rsidRDefault="002E5A61" w:rsidP="002E5A61">
      <w:r>
        <w:t>How do we know we have arrived? Through a feeling of “all-rightness” a sense that this is “just right”. This is an intuitive condition, an act of recognition and resolution rather than of a problem solved. We may be able to account for it after the event, but at the time, and to us and the involved deciders, it satisﬁes our intuition and our sense of OK-ness. This reminds us that designers do not seek the perfect solution, but one that is good enough. They do this not through lack of rigour, but by recognising that the area in which they work is ill-deﬁned: and perfection, therefore, is unattainable. Design brings with it the concept of adequacy as a means of evaluation, rather than perfection.</w:t>
      </w:r>
    </w:p>
    <w:p w14:paraId="7F2190A4" w14:textId="77777777" w:rsidR="002E5A61" w:rsidRDefault="002E5A61" w:rsidP="002E5A61">
      <w:r>
        <w:t>This is a recognition and accommodation of the presence of error – that core aspect of cybernetics.</w:t>
      </w:r>
    </w:p>
    <w:p w14:paraId="45B6F17E" w14:textId="77777777" w:rsidR="002E5A61" w:rsidRDefault="002E5A61" w:rsidP="002E5A61">
      <w:r>
        <w:t xml:space="preserve">Nevertheless, there are outcomes that are so </w:t>
      </w:r>
      <w:proofErr w:type="gramStart"/>
      <w:r>
        <w:t>special</w:t>
      </w:r>
      <w:proofErr w:type="gramEnd"/>
      <w:r>
        <w:t xml:space="preserve"> and which work so well and so transcend inconvenience that we may indeed consider them perfect: such outcomes occur when by some magic the disparate elements and functions to be ﬁtted together are somehow magniﬁcently accommodated by the form that arises: when the designer is “on a roll”.</w:t>
      </w:r>
    </w:p>
    <w:p w14:paraId="165B49D0" w14:textId="77777777" w:rsidR="002E5A61" w:rsidRDefault="002E5A61" w:rsidP="002E5A61">
      <w:r>
        <w:t xml:space="preserve">3.2.2.2 Shaping and forming: not designing an outcome. Perhaps, one of the most interesting differences between ﬁrst and second order cybernetics lies in the </w:t>
      </w:r>
      <w:proofErr w:type="gramStart"/>
      <w:r>
        <w:t>manner in which</w:t>
      </w:r>
      <w:proofErr w:type="gramEnd"/>
      <w:r>
        <w:t xml:space="preserve"> they deal with purpose as internal or external. For a ﬁrst order cybernetic system, purpose is associated with a goal external to the system: the system is then steered towards the goal, giving rise to the cybernetic metaphor of the helmsman for which the subject was named. The goal, seen as outside the system, gives </w:t>
      </w:r>
      <w:proofErr w:type="gramStart"/>
      <w:r>
        <w:t>motivation[</w:t>
      </w:r>
      <w:proofErr w:type="gramEnd"/>
      <w:r>
        <w:t>32], but also allows the observer, again outside the system, to examine it in a “quasi-objective” manner. Thus, the external goal is associated with the external observer (the observer of) (Glanville, 1997a, b, 2004c).</w:t>
      </w:r>
    </w:p>
    <w:p w14:paraId="472B7EA3" w14:textId="77777777" w:rsidR="002E5A61" w:rsidRDefault="002E5A61" w:rsidP="002E5A61">
      <w:r>
        <w:t>When the observer is in the system, as in second order cybernetics, the goal that the observer sees the system moves towards must also be within the system.</w:t>
      </w:r>
    </w:p>
    <w:p w14:paraId="6AA61764" w14:textId="77777777" w:rsidR="002E5A61" w:rsidRDefault="002E5A61" w:rsidP="002E5A61">
      <w:r>
        <w:t xml:space="preserve">The system with the observer in it has a different quality to the system as the observer of it observes it. We can, as observers of the system, talk of a stable system (as in the thermostat). When, however, we consider a system with an observer in it, and we are that observer, we may be perfectly stable from our point of view, while to an external observer of us we may appear to veer all over the place. Continuity of being, of maintaining our stability, lies within the system (in terms of Objects, and hence the self-conversation at the heart of design, in the switching between observer and observed within the circle that is the system). Viewed against some external goal by an external observer, all may appear different. We cannot, of course, see within the second order system from outside in the same way as we can from within. There is a problem with second order cybernetic systems, indicated earlier yet rarely recognised, that most descriptions of them are from a ﬁrst order position. To create the second order description, the observers of need to enter in and become observers in. This is, in my experience, where the power of performance </w:t>
      </w:r>
      <w:proofErr w:type="gramStart"/>
      <w:r>
        <w:t>enters[</w:t>
      </w:r>
      <w:proofErr w:type="gramEnd"/>
      <w:r>
        <w:t xml:space="preserve">33]. But it is also the power of the design conversation, where we, within, become (to the outsider) </w:t>
      </w:r>
      <w:proofErr w:type="gramStart"/>
      <w:r>
        <w:t>lost:</w:t>
      </w:r>
      <w:proofErr w:type="gramEnd"/>
      <w:r>
        <w:t xml:space="preserve"> what we do is incomprehensible and often beyond the scope of the best attempts at explanation. Think of what happens when you try to observe a conversation from outside, as opposed to being part of it.</w:t>
      </w:r>
    </w:p>
    <w:p w14:paraId="00DC51EA" w14:textId="77777777" w:rsidR="002E5A61" w:rsidRDefault="002E5A61" w:rsidP="002E5A61">
      <w:r>
        <w:t>A system, perfectly stable within, may appear erratic when viewed from without. That is the lesson of, for instance, ageing, of erratic behaviour, and of the design act.</w:t>
      </w:r>
    </w:p>
    <w:p w14:paraId="1DA79A94" w14:textId="1F3F37C8" w:rsidR="002E5A61" w:rsidRDefault="002E5A61" w:rsidP="002E5A61">
      <w:r>
        <w:lastRenderedPageBreak/>
        <w:t>3.2.2.3 Stopping and starting again. A further, also previously mentioned, feature of design is that of stopping and restarting. This characteristic is not particular or exclusive to activities known by the term design: for instance, it is inherent in much recent theory of science, such as Popper (1963) and (in a different manner) Kuhn (1970). It is familiar in many activities, of which conversation is the cybernetic example used above, as it is also familiar in the act of wandering that was used to illustrate the path of a conversation – and an act of design. But if this stop-reject-restart course of action is widely familiar, we might argue that this is an example of how design thinking is (unknowingly) in far more general use than in just those areas known as design.</w:t>
      </w:r>
    </w:p>
    <w:p w14:paraId="27B2C539" w14:textId="77777777" w:rsidR="002E5A61" w:rsidRDefault="002E5A61" w:rsidP="002E5A61">
      <w:r>
        <w:t>Note, this is not, however, the same point as the point about non-</w:t>
      </w:r>
      <w:proofErr w:type="spellStart"/>
      <w:r>
        <w:t>designerly</w:t>
      </w:r>
      <w:proofErr w:type="spellEnd"/>
      <w:r>
        <w:t xml:space="preserve"> research into design.</w:t>
      </w:r>
    </w:p>
    <w:p w14:paraId="1044DD0C" w14:textId="77777777" w:rsidR="002E5A61" w:rsidRDefault="002E5A61" w:rsidP="002E5A61">
      <w:r>
        <w:t>This is, then, an argument for design as a primary way of thinking and acting, and from this we get notions such as management as a design activity (Collopy et al., 2005). Indeed, several bodies have set themselves up to bring design thinking into “non-design” areas, for instance the Centre for Design at RMIT University, Melbourne. The observation in this section reﬂects a specialised application of the argument I made that the concepts Piaget argues for can best be understood as ways of designing (Glanville, 2006b).</w:t>
      </w:r>
    </w:p>
    <w:p w14:paraId="3CE0D7D2" w14:textId="77777777" w:rsidR="002E5A61" w:rsidRDefault="002E5A61" w:rsidP="002E5A61">
      <w:r>
        <w:t>3.2.3 Being out of control. Let us return brieﬂy to that other cybernetic stream we have pursued: the concept of unmanageability; that is, the outcome already discussed of Ashby’s Law of Requisite Variety. Unmanageability comes about when we try to control the uncontrollable.</w:t>
      </w:r>
    </w:p>
    <w:p w14:paraId="18C4718D" w14:textId="77777777" w:rsidR="002E5A61" w:rsidRDefault="002E5A61" w:rsidP="002E5A61">
      <w:r>
        <w:t xml:space="preserve">In Section 3.1.1.4, the argument was made that being out of control does not have to be a bad thing: it can be seen as offering more options than we could, ourselves, imagine. Thus, it is a way of increasing our creativity because we have access to (for instance) ideas which would otherwise not have come to our </w:t>
      </w:r>
      <w:proofErr w:type="gramStart"/>
      <w:r>
        <w:t>minds[</w:t>
      </w:r>
      <w:proofErr w:type="gramEnd"/>
      <w:r>
        <w:t>34].</w:t>
      </w:r>
    </w:p>
    <w:p w14:paraId="4344F508" w14:textId="77777777" w:rsidR="002E5A61" w:rsidRDefault="002E5A61" w:rsidP="002E5A61">
      <w:r>
        <w:t>It will be noticed that much of what has since been described in this paper in the form of the (design) conversation, can work only because we do not control. A conversation controlled by one participant is not a conversation. The point of conversation is that others bring what you do not. Restricting your response and the conversation to what you know is to destroy the conversation. It follows that design operates in a world in which Ashby’s Law is not utilised. It is not that the Law is wrong: it is that this is a (second order) cybernetic activity to which the Law does not apply.</w:t>
      </w:r>
    </w:p>
    <w:p w14:paraId="47790055" w14:textId="77777777" w:rsidR="002E5A61" w:rsidRDefault="002E5A61" w:rsidP="002E5A61">
      <w:r>
        <w:t>The same holds with the wandering metaphor. The point of wandering – its power – and the pleasure in it, is to follow your nose, to get lost, not to plan, to avoid the dominance of “</w:t>
      </w:r>
      <w:proofErr w:type="gramStart"/>
      <w:r>
        <w:t>efﬁciency”[</w:t>
      </w:r>
      <w:proofErr w:type="gramEnd"/>
      <w:r>
        <w:t>35]. Both wandering and conversation gain their strength and effect because they epitomise systems to which Ashby’s Law of Requisite Variety is not applied. They are acts in which we are out of control – our lives have become unmanageable.</w:t>
      </w:r>
    </w:p>
    <w:p w14:paraId="51623124" w14:textId="080EA136" w:rsidR="002E5A61" w:rsidRDefault="002E5A61" w:rsidP="002E5A61">
      <w:r>
        <w:t xml:space="preserve">3.2.4 Complexity. Complexity is often taken to be a major area of concern. Let me repeat a quote from Ashby used earlier. In the same paper in which he discusses the </w:t>
      </w:r>
      <w:proofErr w:type="spellStart"/>
      <w:r>
        <w:t>transcomputable</w:t>
      </w:r>
      <w:proofErr w:type="spellEnd"/>
      <w:r>
        <w:t>, Ashby states:</w:t>
      </w:r>
    </w:p>
    <w:p w14:paraId="20FB8D37" w14:textId="68247CBF" w:rsidR="00836C94" w:rsidRDefault="00836C94" w:rsidP="00836C94">
      <w:pPr>
        <w:ind w:left="720"/>
        <w:rPr>
          <w:sz w:val="20"/>
          <w:szCs w:val="20"/>
        </w:rPr>
      </w:pPr>
      <w:r w:rsidRPr="00836C94">
        <w:rPr>
          <w:sz w:val="20"/>
          <w:szCs w:val="20"/>
        </w:rPr>
        <w:t>Systems theory ... will be founded, essentially, on the science of simpliﬁcation ... The systems theorist of the future, I suggest, must be an expert in how to simplify.</w:t>
      </w:r>
    </w:p>
    <w:p w14:paraId="131D74D3" w14:textId="77777777" w:rsidR="00836C94" w:rsidRDefault="00836C94" w:rsidP="00836C94">
      <w:r>
        <w:t xml:space="preserve">However, complexity is not a simple and unalterable property of phenomena. Consider what may be understood under the label “London”: we can think of the amazingly complex organism made up of an almost unimaginable set of interrelated parts with a complexity measure that vastly exceeds </w:t>
      </w:r>
      <w:proofErr w:type="spellStart"/>
      <w:r>
        <w:t>Bremermann’s</w:t>
      </w:r>
      <w:proofErr w:type="spellEnd"/>
      <w:r>
        <w:t xml:space="preserve"> </w:t>
      </w:r>
      <w:proofErr w:type="spellStart"/>
      <w:r>
        <w:t>transcomputability</w:t>
      </w:r>
      <w:proofErr w:type="spellEnd"/>
      <w:r>
        <w:t xml:space="preserve"> limit; or we can think of a very simple, unitary whole. The complexity we see in phenomena depends on what we want to see, our purpose, the context and so on.</w:t>
      </w:r>
    </w:p>
    <w:p w14:paraId="4BAFED34" w14:textId="77777777" w:rsidR="00836C94" w:rsidRDefault="00836C94" w:rsidP="00836C94">
      <w:r>
        <w:lastRenderedPageBreak/>
        <w:t>Designers, by deﬁnition, are faced with situations generally seen to be of great complexity and ambiguity. But the circular process they go through leads to what may be seen, in the end, to be simple outcomes. Some (including some designers) may claim they are complex. But that complexity lies in what is embodied and contained in the</w:t>
      </w:r>
      <w:r>
        <w:t xml:space="preserve"> </w:t>
      </w:r>
      <w:r>
        <w:t xml:space="preserve">outcome: the outcome itself is </w:t>
      </w:r>
      <w:proofErr w:type="gramStart"/>
      <w:r>
        <w:t>more often than not</w:t>
      </w:r>
      <w:proofErr w:type="gramEnd"/>
      <w:r>
        <w:t xml:space="preserve"> simple and, indeed, simplicity is a frequently used criterion of success. The Italian designer Bruno </w:t>
      </w:r>
      <w:proofErr w:type="spellStart"/>
      <w:r>
        <w:t>Munari</w:t>
      </w:r>
      <w:proofErr w:type="spellEnd"/>
      <w:r>
        <w:t xml:space="preserve"> is quoted on the walls of the Design Museum in London, thus:</w:t>
      </w:r>
    </w:p>
    <w:p w14:paraId="372BD2C9" w14:textId="77777777" w:rsidR="00836C94" w:rsidRDefault="00836C94" w:rsidP="00836C94">
      <w:r>
        <w:t>Progress means simplifying, not complicating.</w:t>
      </w:r>
    </w:p>
    <w:p w14:paraId="27423C44" w14:textId="77777777" w:rsidR="00836C94" w:rsidRDefault="00836C94" w:rsidP="00836C94">
      <w:r>
        <w:t xml:space="preserve">Simplifying is not to be confused with over-simpliﬁcation: what </w:t>
      </w:r>
      <w:proofErr w:type="spellStart"/>
      <w:r>
        <w:t>Munari</w:t>
      </w:r>
      <w:proofErr w:type="spellEnd"/>
      <w:r>
        <w:t xml:space="preserve"> points to (as does this paper) is a process by which complex requirements can be brought together within one, uniﬁed, unitary form. The complex requirements are dealt with (contained) within this form. Rather than try to specify every requirement and every relationship between these requirements, and then ﬁnd an optimal solution, design starts more-or-less “aimlessly” and gradually constructs an “evolving” form[36] that not only changes, but in doing so accommodates the required functions also, often in a novel and surprising manner, where normal relations between functions are enriched or even replaced by new ones that are unexpected, different, and often very good! The accommodation of further requirements within the form, the assimilation of requirements by substantial shifts in that form (including rejection and restarting), and the conversational </w:t>
      </w:r>
      <w:proofErr w:type="gramStart"/>
      <w:r>
        <w:t>manner in which</w:t>
      </w:r>
      <w:proofErr w:type="gramEnd"/>
      <w:r>
        <w:t xml:space="preserve"> this is done (itself leading to developments in the form) all help designers to simplify the complicated (complex) in ﬁnding their ﬁnal form through a recursive, circular action process.</w:t>
      </w:r>
    </w:p>
    <w:p w14:paraId="330ECEFA" w14:textId="77777777" w:rsidR="00836C94" w:rsidRDefault="00836C94" w:rsidP="00836C94">
      <w:r>
        <w:t>Design brings to complexity an approach that is distinct from complexity science, which can lead to outcomes of great beauty and elegance. And if some functional requirements are less well satisﬁed than others, the result may be no worse than the complexity scientist achieves, and has the added value of bringing the beauty of the designed form (in this case, usually the form as physical, an object), and on occasion relationships that bring new pleasure and delight (Glanville, 2007</w:t>
      </w:r>
      <w:proofErr w:type="gramStart"/>
      <w:r>
        <w:t>b)[</w:t>
      </w:r>
      <w:proofErr w:type="gramEnd"/>
      <w:r>
        <w:t>37].</w:t>
      </w:r>
    </w:p>
    <w:p w14:paraId="5A27113B" w14:textId="77777777" w:rsidR="00836C94" w:rsidRDefault="00836C94" w:rsidP="00836C94">
      <w:r>
        <w:t>There is always a question of how to stop in such situations. Again, (second order) cybernetics gives us an answer. Von Foerster’s eigen forms give us recursive, design-like processes which, at a certain point, reproduce themselves. The outcome of an iteration has the same value as the outcome of the previous (and the next) iteration: repeatedly carrying out the process on the output, leading to the generation of the same output (the value of one output is the same as the value of the following output). In design terms, the next iteration of the design conversation leads to no change in the form. When this occurs, the designer has reached a stable outcome, but not necessarily the “best”: the criterion best has no relevance in this way of thinking. In practice, designers learn to know when to stop: they develop an intuition that recognises when they have reached a good enough place, just as the wanderer with the picnic hamper recognises when to stop, when (s)he has reached a point where there is no need to go further and (having “arrived”) the wandering can be explained as if purposeful in a manner that makes sense of the journey to this place, because of the recognition of arrival: the arrival deﬁnes and gives purpose to the journey just as, so often in design, the “solution” deﬁnes the “problem”.</w:t>
      </w:r>
    </w:p>
    <w:p w14:paraId="27CCD80E" w14:textId="77777777" w:rsidR="00836C94" w:rsidRDefault="00836C94" w:rsidP="00836C94">
      <w:r>
        <w:t>3.3 Criteria and conditions: from cybernetics to design</w:t>
      </w:r>
    </w:p>
    <w:p w14:paraId="388F12E5" w14:textId="77777777" w:rsidR="00FB7552" w:rsidRDefault="00836C94" w:rsidP="00FB7552">
      <w:r>
        <w:t>In the above we have already indicated one condition that derives from this understanding of design and cybernetics: that the notion of “best” (in the sense of ﬁnding the optimal solution) is scarcely applicable and has little or no relevance in design. The appropriate criterion is not best, but good enough. A design should satisfy</w:t>
      </w:r>
      <w:r w:rsidR="00FB7552">
        <w:t xml:space="preserve"> </w:t>
      </w:r>
      <w:r w:rsidR="00FB7552">
        <w:t xml:space="preserve">the speciﬁable requirements. It should lead to the creation of a special object or process that is new. The criterion of being best (or even being better) cannot be </w:t>
      </w:r>
      <w:r w:rsidR="00FB7552">
        <w:lastRenderedPageBreak/>
        <w:t>applied in any absolute manner because there is no strict scale and no basis for strict comparison, and because the so-called problem is, for many reasons already explored, undeﬁnable. It may, of course, turn out that one design is judged better than another, perhaps because it is more in tune with popular taste, or because it is better marketed, but these are criteria of a different sort.</w:t>
      </w:r>
    </w:p>
    <w:p w14:paraId="63D4AAB0" w14:textId="77777777" w:rsidR="00FB7552" w:rsidRDefault="00FB7552" w:rsidP="00FB7552">
      <w:r>
        <w:t>Notions such as optimisation, and other similar efﬁciency measures are scarcely appropriate to the outcomes of a design act: and the act, itself, is scarcely optimisable. What makes a designer effective is luck, guided by experience, intuition, talent and judgement. The fact that this will not appeal to those who follow a more mechanistic and realist approach does not mean these qualities should be excluded: indeed, it is the argument of this paper that they cannot be avoided and so should be welcomed.</w:t>
      </w:r>
    </w:p>
    <w:p w14:paraId="70A5176C" w14:textId="77777777" w:rsidR="00FB7552" w:rsidRDefault="00FB7552" w:rsidP="00FB7552">
      <w:r>
        <w:t>Nor is the more practical outcome necessarily to be preferred to the less practical, for one outcome may be deemed preferable to another simply because of the novelty and/or beauty of its form, or for some other apparently arbitrary reason such as marketing success.</w:t>
      </w:r>
    </w:p>
    <w:p w14:paraId="0880833F" w14:textId="77777777" w:rsidR="00FB7552" w:rsidRDefault="00FB7552" w:rsidP="00FB7552">
      <w:r>
        <w:t>This is not to argue against functional adequacy, or sound fabrication: it is to say that the criteria by which we may value design outcomes are open, variable, chosen (optional), and not absolute. I can, of course, say that one knife, for instance, is better than another according to many criteria, but I cannot be insistent on the superiority of these criteria. Consider the success of knives with toothed, serrated edges: they never need sharpening, but they are never sharp. Against the functional criterion of sharpness, they fail. But against the criterion of staying as sharp as they were, they succeed. The resulting outcome of a design process is the outcome, and that is all.</w:t>
      </w:r>
    </w:p>
    <w:p w14:paraId="4537C8D9" w14:textId="77777777" w:rsidR="00FB7552" w:rsidRDefault="00FB7552" w:rsidP="00FB7552">
      <w:r>
        <w:t>A particularly attractive consequence of this is the responsibility the designer must accept for what (s)he has designed. The process of design is begun by the designer, the conversation is largely private, the designer drawing to him/herself. The outcome of the process is different in each case: design leads not to the best, but to a large variety of different outcomes, giving choice. The design process may be terminated when it reaches a self-reproducing (stable) state: but further judgements about it, and even about when to stop, are not judgements of absolute rightness or truth, but of honest recognition and beauty.</w:t>
      </w:r>
    </w:p>
    <w:p w14:paraId="0821192F" w14:textId="77777777" w:rsidR="00FB7552" w:rsidRDefault="00FB7552" w:rsidP="00FB7552">
      <w:r>
        <w:t>3.3.1 Ideals of behaviour brought from cybernetics and design (ethics). There are certain behavioural consequences of this way of working. These are seen in the environments in which designers practice. While designers may be almost paranoidly secretive about their ideas with outsiders, in a team they are remarkably open and generally willing to listen to comments and accept suggestions for improvements.</w:t>
      </w:r>
    </w:p>
    <w:p w14:paraId="1C4286B5" w14:textId="7F4BB643" w:rsidR="00836C94" w:rsidRDefault="00FB7552" w:rsidP="00FB7552">
      <w:r>
        <w:t xml:space="preserve">Consider the nature of the design conversation: for it to operate there </w:t>
      </w:r>
      <w:proofErr w:type="gramStart"/>
      <w:r>
        <w:t>has to</w:t>
      </w:r>
      <w:proofErr w:type="gramEnd"/>
      <w:r>
        <w:t xml:space="preserve"> be a listener (viewer). To listen requires an open mind and generosity. Without these, we cannot listen (as a creative act</w:t>
      </w:r>
      <w:proofErr w:type="gramStart"/>
      <w:r>
        <w:t>)</w:t>
      </w:r>
      <w:proofErr w:type="gramEnd"/>
      <w:r>
        <w:t xml:space="preserve"> and we do not participate. To design means to be able to see the possibilities not that we already have in mind, but that appear given to us by the other: to do this, we need an open mind (for a closed mind blinds us to (the value of) what the other says); and generosity (of heart) to welcome it as at least worth listening to, and potentially of more value to us than what we had thought of[38].</w:t>
      </w:r>
    </w:p>
    <w:p w14:paraId="13562753" w14:textId="77777777" w:rsidR="00FB7552" w:rsidRDefault="00FB7552" w:rsidP="00FB7552">
      <w:r>
        <w:t xml:space="preserve">Together, with accepting responsibility (and acting responsibly) these are amongst those qualities we seem to hold as the most humanly and ethically desirable in ourselves. While we do admire, on occasion, the quality of ruthlessness, or we talk with either admiration or quiet resignation of competition, winning and the survival of the ﬁttest (in which we profoundly misunderstand Darwin) and the lean, mean machine, it would nevertheless seem that we do admire people who are generous, open-minded and accept responsibility. Indeed, in today’s world of approaching ecological </w:t>
      </w:r>
      <w:r>
        <w:lastRenderedPageBreak/>
        <w:t xml:space="preserve">disaster it is these qualities rather than those of selﬁsh and self-centred competition that will save us, if we are to save ourselves. Design, in this account, is </w:t>
      </w:r>
      <w:proofErr w:type="gramStart"/>
      <w:r>
        <w:t>an</w:t>
      </w:r>
      <w:proofErr w:type="gramEnd"/>
      <w:r>
        <w:t xml:space="preserve"> way of acting that reﬂects and requires these more admired qualities; in contrast to that sort of problem solving which attempts to turn the world into an ever more efﬁcient machine.</w:t>
      </w:r>
    </w:p>
    <w:p w14:paraId="6B2F59B7" w14:textId="77777777" w:rsidR="00FB7552" w:rsidRDefault="00FB7552" w:rsidP="00FB7552">
      <w:r>
        <w:t xml:space="preserve">What does this offer us, from the side of design, for cybernetics? I have recently argued (Glanville, 2004b, 2005b) that cybernetics (at least, second order cybernetics) has ethical implications that exactly match those listed above: cybernetic systems work if we accept responsibility, and act generously, with an open </w:t>
      </w:r>
      <w:proofErr w:type="gramStart"/>
      <w:r>
        <w:t>mind[</w:t>
      </w:r>
      <w:proofErr w:type="gramEnd"/>
      <w:r>
        <w:t>39].</w:t>
      </w:r>
    </w:p>
    <w:p w14:paraId="1291B506" w14:textId="77777777" w:rsidR="00FB7552" w:rsidRDefault="00FB7552" w:rsidP="00FB7552">
      <w:r>
        <w:t>This is hardly surprising, for the point of this paper has been to claim the central design act is an essentially second order cybernetic conversation: and it is the conversation in each that implies such decent qualities!</w:t>
      </w:r>
    </w:p>
    <w:p w14:paraId="7ADA5E40" w14:textId="77777777" w:rsidR="00FB7552" w:rsidRDefault="00FB7552" w:rsidP="00FB7552">
      <w:r>
        <w:t>3.4 Epistemology</w:t>
      </w:r>
    </w:p>
    <w:p w14:paraId="265EAA7F" w14:textId="77777777" w:rsidR="00FB7552" w:rsidRDefault="00FB7552" w:rsidP="00FB7552">
      <w:r>
        <w:t xml:space="preserve">Design is, I have argued (Glanville, 2006a) the quintessential constructive activity. Designers, by deﬁnition, construct (new) realities. Epistemologically, this places design in a sensitive position. Clearly, there is an aspect to design (in how it has been discussed here) that is close to philosophical solipsism/idealism, as opposed to realism. But the position argued is not idealist. Constructivism proposes a philosophical position that accepts the essential undecidability of questions of the nature of the world when we posit that we are removed from (our experience of) such a world. In effect, it denies that we can remove ourselves from our own acts of observing, and thus it questions what we can know of a world from which the observer is excluded. It is not idealist, it is not realist, it asserts we cannot resolve the difference between these two polarities and must chose, therefore, either one or the other (as we wish, to suit our purposes and convenience, and not necessarily with any great consistency); or we may </w:t>
      </w:r>
      <w:proofErr w:type="spellStart"/>
      <w:proofErr w:type="gramStart"/>
      <w:r>
        <w:t>chose</w:t>
      </w:r>
      <w:proofErr w:type="spellEnd"/>
      <w:proofErr w:type="gramEnd"/>
      <w:r>
        <w:t xml:space="preserve"> to “sit on the fence” and refuse to decide. In the extreme, some few will chose not to sit on the fence, but to make sure the fence is maintained and valued for what it is.</w:t>
      </w:r>
    </w:p>
    <w:p w14:paraId="18BF9DAF" w14:textId="77777777" w:rsidR="00FB7552" w:rsidRDefault="00FB7552" w:rsidP="00FB7552">
      <w:r>
        <w:t xml:space="preserve">Designers work within a constructivist framework (Glanville, 2006b). This is clear in the literal sense that they construct (or, in the physical world, cause to be constructed) new artefacts, outcomes of the design process. The assumption of the desirability (and inevitability) of novelty </w:t>
      </w:r>
      <w:proofErr w:type="gramStart"/>
      <w:r>
        <w:t>in itself presupposed</w:t>
      </w:r>
      <w:proofErr w:type="gramEnd"/>
      <w:r>
        <w:t xml:space="preserve"> the notion of construction. But at a less literal level, designers also work within a similarly constructivist framework. To understand </w:t>
      </w:r>
      <w:proofErr w:type="gramStart"/>
      <w:r>
        <w:t>this</w:t>
      </w:r>
      <w:proofErr w:type="gramEnd"/>
      <w:r>
        <w:t xml:space="preserve"> we need to return to the primary act at the heart of designing, the conversation with the self.</w:t>
      </w:r>
    </w:p>
    <w:p w14:paraId="02D302D1" w14:textId="77777777" w:rsidR="00FB7552" w:rsidRDefault="00FB7552" w:rsidP="00FB7552">
      <w:r>
        <w:t>A conversation is a mechanism to contain a constructivist act. No meanings are passed, rather, they are made by the participants. They are constructed, and the presence of the constructors is always acknowledged. Each participant makes his/her own understanding of what they believe their conversational partner means, and re-state them to that partner. Each compares their own understandings before and after</w:t>
      </w:r>
      <w:r>
        <w:t xml:space="preserve"> </w:t>
      </w:r>
      <w:r>
        <w:t xml:space="preserve">conversational interchanges, to conﬁrm adequate similarity in these personally held understandings. The conversation (as developed by Pask) is a basic second order cybernetic activity: the conversationalist is always involved, is always in the conversation, rather than, as a traditional observer would be, talking about </w:t>
      </w:r>
      <w:proofErr w:type="gramStart"/>
      <w:r>
        <w:t>it[</w:t>
      </w:r>
      <w:proofErr w:type="gramEnd"/>
      <w:r>
        <w:t xml:space="preserve">40]. </w:t>
      </w:r>
      <w:proofErr w:type="gramStart"/>
      <w:r>
        <w:t>So</w:t>
      </w:r>
      <w:proofErr w:type="gramEnd"/>
      <w:r>
        <w:t xml:space="preserve"> conversation, as expressed in </w:t>
      </w:r>
      <w:proofErr w:type="spellStart"/>
      <w:r>
        <w:t>Pask’s</w:t>
      </w:r>
      <w:proofErr w:type="spellEnd"/>
      <w:r>
        <w:t xml:space="preserve"> conversation theory, is both a quintessentially second order activity, and a constructivist one.</w:t>
      </w:r>
    </w:p>
    <w:p w14:paraId="741FB25C" w14:textId="77777777" w:rsidR="00FB7552" w:rsidRDefault="00FB7552" w:rsidP="00FB7552">
      <w:r>
        <w:t>But it is also at the heart of design. If the heart of design can be understood as cybernetic and constructivist, design is, itself, a constructivist activity – in terms of its philosophical position.</w:t>
      </w:r>
    </w:p>
    <w:p w14:paraId="7F0A7A97" w14:textId="77777777" w:rsidR="00FB7552" w:rsidRDefault="00FB7552" w:rsidP="00FB7552">
      <w:r>
        <w:t xml:space="preserve">The epistemology appropriate to the act of design is constructivist and the analysis is second order cybernetic. In fact, design is perhaps the most universal and widespread of all second order </w:t>
      </w:r>
      <w:r>
        <w:lastRenderedPageBreak/>
        <w:t>cybernetic activities. And it is one of the oldest: in terms of both human development (Piaget) and of the history of known, conscious human activities.</w:t>
      </w:r>
    </w:p>
    <w:p w14:paraId="500DFDD9" w14:textId="77777777" w:rsidR="00FB7552" w:rsidRDefault="00FB7552" w:rsidP="00FB7552">
      <w:r>
        <w:t>3.4.1 Knowledge of and knowledge for. There is one ﬁnal epistemological aspect, which concerns the type of knowledge that both design and second order cybernetics work with and construct (Glanville, 2005a, 2007a).</w:t>
      </w:r>
    </w:p>
    <w:p w14:paraId="43D04593" w14:textId="77777777" w:rsidR="00FB7552" w:rsidRDefault="00FB7552" w:rsidP="00FB7552">
      <w:r>
        <w:t>The word Design, as we have discussed it, is intended as a verb; it is an activity, leading to an outcome which (in other contexts) is also called design – in this case used in the form of a noun. In this paper, I have generally tried to avoid the use of the word as a noun.</w:t>
      </w:r>
    </w:p>
    <w:p w14:paraId="2809E6C7" w14:textId="77777777" w:rsidR="00FB7552" w:rsidRDefault="00FB7552" w:rsidP="00FB7552">
      <w:r>
        <w:t xml:space="preserve">The sort of knowledge that science gives us, through the observer of the system, is knowledge of the system. This sort of knowledge helps us understand, in a very particular way, what </w:t>
      </w:r>
      <w:proofErr w:type="gramStart"/>
      <w:r>
        <w:t>is[</w:t>
      </w:r>
      <w:proofErr w:type="gramEnd"/>
      <w:r>
        <w:t>41]. This is passive, neutral, leading to no action on and creating no change in the world – as good science should. An important aim in disengaging the observer is to leave the world neutral and untouched. The concern is to produce knowledge of the world, as we ﬁnd it.</w:t>
      </w:r>
    </w:p>
    <w:p w14:paraId="1EE739FC" w14:textId="77777777" w:rsidR="00FB7552" w:rsidRDefault="00FB7552" w:rsidP="00FB7552">
      <w:r>
        <w:t>But the purpose of designers is to change the world. They are concerned with action on the world that is intended to change it – to create the new. They are not observers of the world, but observers in the world, and hence actors. Designers need knowledge for acting. And, in a sense, the process at the heart of design, generating those actions, can be said to generate this knowledge for acting on the world as we make it.</w:t>
      </w:r>
    </w:p>
    <w:p w14:paraId="27A83C49" w14:textId="77777777" w:rsidR="00FB7552" w:rsidRDefault="00FB7552" w:rsidP="00FB7552">
      <w:r>
        <w:t xml:space="preserve">These – knowledge of and knowledge for – are very different sorts of knowledge, reﬂecting differences in understandings of knowledge (and intelligence) that stem back to at least Aristotle, which have been built on in recent studies by, for instance, </w:t>
      </w:r>
      <w:proofErr w:type="spellStart"/>
      <w:r>
        <w:t>Polyani</w:t>
      </w:r>
      <w:proofErr w:type="spellEnd"/>
      <w:r>
        <w:t xml:space="preserve"> (1967 – tacit knowledge) and </w:t>
      </w:r>
      <w:proofErr w:type="spellStart"/>
      <w:r>
        <w:t>Scho¨n</w:t>
      </w:r>
      <w:proofErr w:type="spellEnd"/>
      <w:r>
        <w:t xml:space="preserve"> (1983 – reﬂective </w:t>
      </w:r>
      <w:proofErr w:type="gramStart"/>
      <w:r>
        <w:t>knowledge)[</w:t>
      </w:r>
      <w:proofErr w:type="gramEnd"/>
      <w:r>
        <w:t>42].</w:t>
      </w:r>
    </w:p>
    <w:p w14:paraId="7C1D77C9" w14:textId="77777777" w:rsidR="00FB7552" w:rsidRDefault="00FB7552" w:rsidP="00FB7552">
      <w:r>
        <w:t xml:space="preserve">There is a rarely questioned orthodoxy, that if we understand better, we can act better. This is taken as </w:t>
      </w:r>
      <w:proofErr w:type="gramStart"/>
      <w:r>
        <w:t>self-evident, yet</w:t>
      </w:r>
      <w:proofErr w:type="gramEnd"/>
      <w:r>
        <w:t xml:space="preserve"> seems untested and may be ﬂawed. For instance, being able to predict the heat loss of a proposed building does not much help a designer. Unless the designer is very lucky, all (s)he learns is that (s)he has got it wrong. Knowledge of has traditionally been converted to knowledge for by means of a sort of transfer knowledge that is the special area of technology. Technology, consisting in large part of what we refer to as engineering, converts knowledge of into knowledge for.</w:t>
      </w:r>
    </w:p>
    <w:p w14:paraId="7CE68F9B" w14:textId="60BF1CDF" w:rsidR="00FB7552" w:rsidRDefault="00FB7552" w:rsidP="00FB7552">
      <w:r>
        <w:t>However, designers look for a direct knowledge for. Often, knowledge of simply gets in the way. Second order cybernetics is the ﬁeld that constructs knowledge for action in</w:t>
      </w:r>
      <w:r>
        <w:t xml:space="preserve"> </w:t>
      </w:r>
      <w:r w:rsidRPr="00FB7552">
        <w:t>the sense that it is always concerned, not so much with knowledge, as with knowing, with knowledge that is generated by and concerned with action and the actor: with observer-involved knowledge for.</w:t>
      </w:r>
    </w:p>
    <w:p w14:paraId="73B974D3" w14:textId="77777777" w:rsidR="008B036A" w:rsidRDefault="008B036A" w:rsidP="008B036A">
      <w:r>
        <w:t>4. Conclusions</w:t>
      </w:r>
    </w:p>
    <w:p w14:paraId="5222A9B4" w14:textId="2CC3AE7A" w:rsidR="008B036A" w:rsidRDefault="008B036A" w:rsidP="008B036A">
      <w:r>
        <w:t>4.1 The interesting conjunction</w:t>
      </w:r>
    </w:p>
    <w:p w14:paraId="49FCE8EB" w14:textId="77777777" w:rsidR="008B036A" w:rsidRDefault="008B036A" w:rsidP="008B036A">
      <w:r>
        <w:t xml:space="preserve">In writing this paper I have had two intentions. The ﬁrst has been to show that there is an interesting conjunction between the two subjects, cybernetics and design. To argue this point I have characterised the understanding I have of each ﬁeld, and introduced </w:t>
      </w:r>
      <w:proofErr w:type="gramStart"/>
      <w:r>
        <w:t>a number of</w:t>
      </w:r>
      <w:proofErr w:type="gramEnd"/>
      <w:r>
        <w:t xml:space="preserve"> qualities which are central to each and can be seen to be similar. In this way, the sympathy and empathy of each subject to the other, and their mutual relevance, was introduced.</w:t>
      </w:r>
    </w:p>
    <w:p w14:paraId="06805BC3" w14:textId="77777777" w:rsidR="008B036A" w:rsidRDefault="008B036A" w:rsidP="008B036A">
      <w:r>
        <w:t>4.2 Conversational circularity: the analogy between cybernetics and design</w:t>
      </w:r>
    </w:p>
    <w:p w14:paraId="054CF9E5" w14:textId="77777777" w:rsidR="008B036A" w:rsidRDefault="008B036A" w:rsidP="008B036A">
      <w:r>
        <w:lastRenderedPageBreak/>
        <w:t>The second intention was to demonstrate a strict analogy between cybernetics and design. In the case of cybernetics, circularity is present from the ﬁrst attempts to characterise the subject of the Macy Conferences, and the general interest in that circularity in cybernetics, to the point where it is understood to be the key characteristic of the subject. We can go so far as to insist that cybernetics studies circular systems and their consequences, even taking this as a deﬁnition, should we want.</w:t>
      </w:r>
    </w:p>
    <w:p w14:paraId="751B868D" w14:textId="77777777" w:rsidR="008B036A" w:rsidRDefault="008B036A" w:rsidP="008B036A">
      <w:r>
        <w:t xml:space="preserve">One such circular (cybernetic) system around which the argument was developed is </w:t>
      </w:r>
      <w:proofErr w:type="spellStart"/>
      <w:r>
        <w:t>Pask’s</w:t>
      </w:r>
      <w:proofErr w:type="spellEnd"/>
      <w:r>
        <w:t xml:space="preserve"> conversation; and the workings of the </w:t>
      </w:r>
      <w:proofErr w:type="spellStart"/>
      <w:r>
        <w:t>Paskian</w:t>
      </w:r>
      <w:proofErr w:type="spellEnd"/>
      <w:r>
        <w:t xml:space="preserve"> conversation were explored in this paper.</w:t>
      </w:r>
    </w:p>
    <w:p w14:paraId="3C05D08D" w14:textId="77777777" w:rsidR="008B036A" w:rsidRDefault="008B036A" w:rsidP="008B036A">
      <w:r>
        <w:t xml:space="preserve">In the case of design, the central act of designers is claimed to be a form of conversation that takes place largely with the self, via paper and </w:t>
      </w:r>
      <w:proofErr w:type="gramStart"/>
      <w:r>
        <w:t>pencil[</w:t>
      </w:r>
      <w:proofErr w:type="gramEnd"/>
      <w:r>
        <w:t>43]. This central act is argued to be circular, and the workings of this circularity are explored –in part as a way of introducing novelty. (There are many other aspects to design, but they are taken to be secondary.)</w:t>
      </w:r>
    </w:p>
    <w:p w14:paraId="461E787B" w14:textId="77777777" w:rsidR="008B036A" w:rsidRDefault="008B036A" w:rsidP="008B036A">
      <w:r>
        <w:t>Further, examples of circular systems are explored for their presence in design, and qualities of design are sought in cybernetics. The implications of these further parallels are explored in, for instance, understandings of ethical considerations.</w:t>
      </w:r>
    </w:p>
    <w:p w14:paraId="1A00D68F" w14:textId="77777777" w:rsidR="008B036A" w:rsidRDefault="008B036A" w:rsidP="008B036A">
      <w:r>
        <w:t>The crucial analogy of this paper is drawn around the centrality to each subject of circularity, in the guise of a conversation (usually held with the self). The central analogy between cybernetics and design is argued to exist in circularity as embodied in a conversation.</w:t>
      </w:r>
    </w:p>
    <w:p w14:paraId="38D3FC67" w14:textId="2D33F78E" w:rsidR="008B036A" w:rsidRDefault="008B036A" w:rsidP="008B036A">
      <w:r>
        <w:t>Notes</w:t>
      </w:r>
    </w:p>
    <w:p w14:paraId="30585865" w14:textId="77777777" w:rsidR="008B036A" w:rsidRDefault="008B036A" w:rsidP="00D72D4C">
      <w:pPr>
        <w:ind w:left="709" w:hanging="425"/>
      </w:pPr>
      <w:r>
        <w:t>1.</w:t>
      </w:r>
      <w:r>
        <w:tab/>
        <w:t xml:space="preserve">Architects tend to believe they do not belong in the same category as designers. From my point of view (and even though I was educated as an architect and teach architecture), architects design like all other designers, and in this </w:t>
      </w:r>
      <w:proofErr w:type="gramStart"/>
      <w:r>
        <w:t>paper</w:t>
      </w:r>
      <w:proofErr w:type="gramEnd"/>
      <w:r>
        <w:t xml:space="preserve"> I use the verb design for the activity of all designers, including architects.</w:t>
      </w:r>
    </w:p>
    <w:p w14:paraId="4843EC10" w14:textId="77777777" w:rsidR="008B036A" w:rsidRDefault="008B036A" w:rsidP="00D72D4C">
      <w:pPr>
        <w:ind w:left="709" w:hanging="425"/>
      </w:pPr>
      <w:r>
        <w:t>2.</w:t>
      </w:r>
      <w:r>
        <w:tab/>
        <w:t xml:space="preserve">Systems theory and cybernetics are closely related. As </w:t>
      </w:r>
      <w:proofErr w:type="spellStart"/>
      <w:r>
        <w:t>Franc¸ois</w:t>
      </w:r>
      <w:proofErr w:type="spellEnd"/>
      <w:r>
        <w:t xml:space="preserve"> (2006) says: “Cybernetics is obviously the dynamic complement of </w:t>
      </w:r>
      <w:proofErr w:type="spellStart"/>
      <w:r>
        <w:t>systemmics</w:t>
      </w:r>
      <w:proofErr w:type="spellEnd"/>
      <w:r>
        <w:t>.”</w:t>
      </w:r>
    </w:p>
    <w:p w14:paraId="10E28D83" w14:textId="70C405B0" w:rsidR="008B036A" w:rsidRDefault="008B036A" w:rsidP="00D72D4C">
      <w:pPr>
        <w:ind w:left="709" w:hanging="425"/>
      </w:pPr>
      <w:r>
        <w:t>3.</w:t>
      </w:r>
      <w:r>
        <w:tab/>
        <w:t>The Oxford Conference in the mid-1950s derailed architectural education for some decades by imposing an inappropriate and clumsy pseudo scientism on the teaching of the subject.</w:t>
      </w:r>
    </w:p>
    <w:p w14:paraId="787B64FB" w14:textId="77777777" w:rsidR="004F1CB5" w:rsidRDefault="004F1CB5" w:rsidP="00D72D4C">
      <w:pPr>
        <w:ind w:left="709" w:hanging="425"/>
      </w:pPr>
      <w:r>
        <w:t>4.</w:t>
      </w:r>
      <w:r>
        <w:tab/>
        <w:t>See Mead’s (1968) paper, Cybernetics of cybernetics.</w:t>
      </w:r>
    </w:p>
    <w:p w14:paraId="30DDF4AF" w14:textId="77777777" w:rsidR="004F1CB5" w:rsidRDefault="004F1CB5" w:rsidP="00D72D4C">
      <w:pPr>
        <w:ind w:left="709" w:hanging="425"/>
      </w:pPr>
      <w:r>
        <w:t>5.</w:t>
      </w:r>
      <w:r>
        <w:tab/>
        <w:t>It is difﬁcult to appreciate just how revolutionary feedback, circularity, purpose and intention were in science in 1943.</w:t>
      </w:r>
    </w:p>
    <w:p w14:paraId="4E00AF05" w14:textId="77777777" w:rsidR="004F1CB5" w:rsidRDefault="004F1CB5" w:rsidP="00D72D4C">
      <w:pPr>
        <w:ind w:left="709" w:hanging="425"/>
      </w:pPr>
      <w:r>
        <w:t>6.</w:t>
      </w:r>
      <w:r>
        <w:tab/>
        <w:t>Karl Mueller has recently published a study in which he shows that the developments von Foerster made in second order cybernetics amount to a radical and revolutionary research programme (Mueller, 2007).</w:t>
      </w:r>
    </w:p>
    <w:p w14:paraId="0B473DAB" w14:textId="77777777" w:rsidR="004F1CB5" w:rsidRDefault="004F1CB5" w:rsidP="00D72D4C">
      <w:pPr>
        <w:ind w:left="709" w:hanging="425"/>
      </w:pPr>
      <w:r>
        <w:t>7.</w:t>
      </w:r>
      <w:r>
        <w:tab/>
        <w:t>For a critical exposition of von Glasersfeld’s work, see the recent festschrift edited by Glanville and Riegler (2007).</w:t>
      </w:r>
    </w:p>
    <w:p w14:paraId="47157D59" w14:textId="77777777" w:rsidR="004F1CB5" w:rsidRDefault="004F1CB5" w:rsidP="00D72D4C">
      <w:pPr>
        <w:ind w:left="709" w:hanging="425"/>
      </w:pPr>
      <w:r>
        <w:t>8.</w:t>
      </w:r>
      <w:r>
        <w:tab/>
        <w:t xml:space="preserve">I owe my dawning understanding of the importance and workings of actors to my long association with Gerard de Zeeuw. For a critical exposition of certain central themes in de Zeeuw’s work, see the festschrift edited by </w:t>
      </w:r>
      <w:proofErr w:type="gramStart"/>
      <w:r>
        <w:t>myself</w:t>
      </w:r>
      <w:proofErr w:type="gramEnd"/>
      <w:r>
        <w:t xml:space="preserve"> (Glanville, 2002).</w:t>
      </w:r>
    </w:p>
    <w:p w14:paraId="1E7689F7" w14:textId="77777777" w:rsidR="004F1CB5" w:rsidRDefault="004F1CB5" w:rsidP="00D72D4C">
      <w:pPr>
        <w:ind w:left="709" w:hanging="425"/>
      </w:pPr>
      <w:r>
        <w:t>9.</w:t>
      </w:r>
      <w:r>
        <w:tab/>
        <w:t xml:space="preserve">It is, indeed, stranger that even now, when there seems to be a reawakening of an interest amongst designers and artists in cybernetics, that they are still looking at the older version of </w:t>
      </w:r>
      <w:r>
        <w:lastRenderedPageBreak/>
        <w:t>cybernetics which is far less relevant to their concerns than second order cybernetics – as we will ﬁnd out over the course of this paper.</w:t>
      </w:r>
    </w:p>
    <w:p w14:paraId="449778E9" w14:textId="77777777" w:rsidR="004F1CB5" w:rsidRDefault="004F1CB5" w:rsidP="00D72D4C">
      <w:pPr>
        <w:ind w:left="709" w:hanging="425"/>
      </w:pPr>
      <w:r>
        <w:t>10.</w:t>
      </w:r>
      <w:r>
        <w:tab/>
        <w:t xml:space="preserve">There are other personal connections, two of whom participate in this volume. Paul Pangaro </w:t>
      </w:r>
      <w:proofErr w:type="gramStart"/>
      <w:r>
        <w:t>comes</w:t>
      </w:r>
      <w:proofErr w:type="gramEnd"/>
      <w:r>
        <w:t xml:space="preserve"> from drama and studied with Pask, sharing with Pask an appreciation of the importance of drama. He now teaches design. The architect Stephen Gage worked with Pask both as a student (I recently saw </w:t>
      </w:r>
      <w:proofErr w:type="spellStart"/>
      <w:r>
        <w:t>Pask’s</w:t>
      </w:r>
      <w:proofErr w:type="spellEnd"/>
      <w:r>
        <w:t xml:space="preserve"> diary for 1967 – the year I met him – which was full of appointments with Gage) and later as a teacher and practitioner. He even contemplated studying with Pask for a PhD.</w:t>
      </w:r>
    </w:p>
    <w:p w14:paraId="0206549F" w14:textId="77777777" w:rsidR="004F1CB5" w:rsidRDefault="004F1CB5" w:rsidP="00D72D4C">
      <w:pPr>
        <w:ind w:left="709" w:hanging="425"/>
      </w:pPr>
      <w:r>
        <w:t>11.</w:t>
      </w:r>
      <w:r>
        <w:tab/>
        <w:t xml:space="preserve">My original design education was in architecture (and musical composition), and I have taught design, mainly in architecture, all my professional life. When reading an overview of approaches to design, it is often important to keep in mind the design discipline that the author comes from. There are differences in, for instance, beliefs about optimum outcomes that vary from very ill-deﬁned areas such as architecture, to more proscribed areas such as industrial design. This paper is no place to explore this, but it is mentioned in </w:t>
      </w:r>
      <w:proofErr w:type="spellStart"/>
      <w:r>
        <w:t>Krippendorff</w:t>
      </w:r>
      <w:proofErr w:type="spellEnd"/>
      <w:r>
        <w:t xml:space="preserve"> (2007), in this issue. Regardless of these differences, the activity of holding a conversation with oneself is central to all.</w:t>
      </w:r>
    </w:p>
    <w:p w14:paraId="47E9004C" w14:textId="77777777" w:rsidR="004F1CB5" w:rsidRDefault="004F1CB5" w:rsidP="00D72D4C">
      <w:pPr>
        <w:ind w:left="709" w:hanging="425"/>
      </w:pPr>
      <w:r>
        <w:t>12.</w:t>
      </w:r>
      <w:r>
        <w:tab/>
        <w:t>The earliest, and still arguably the best, deﬁnition of architecture was by the Roman architect and writer, Vitruvius, who called for “</w:t>
      </w:r>
      <w:proofErr w:type="spellStart"/>
      <w:r>
        <w:t>ﬁrmnesse</w:t>
      </w:r>
      <w:proofErr w:type="spellEnd"/>
      <w:r>
        <w:t xml:space="preserve">, </w:t>
      </w:r>
      <w:proofErr w:type="spellStart"/>
      <w:r>
        <w:t>comodotie</w:t>
      </w:r>
      <w:proofErr w:type="spellEnd"/>
      <w:r>
        <w:t xml:space="preserve"> and delight” (in the translation by Sir Henry Wootton): in today’s terms, being well-built, functional and delightful.</w:t>
      </w:r>
    </w:p>
    <w:p w14:paraId="50BD47B7" w14:textId="77777777" w:rsidR="004F1CB5" w:rsidRDefault="004F1CB5" w:rsidP="00D72D4C">
      <w:pPr>
        <w:ind w:left="709" w:hanging="425"/>
      </w:pPr>
      <w:r>
        <w:t>13.</w:t>
      </w:r>
      <w:r>
        <w:tab/>
        <w:t xml:space="preserve">I have argued that </w:t>
      </w:r>
      <w:proofErr w:type="spellStart"/>
      <w:r>
        <w:t>Pask’s</w:t>
      </w:r>
      <w:proofErr w:type="spellEnd"/>
      <w:r>
        <w:t xml:space="preserve"> study of conversation epitomises truly interactive systems (Glanville 1997b, 2005c). Interactive systems may include those systems in which the observer acts. I have also argued that those entities that persist through the action of </w:t>
      </w:r>
      <w:proofErr w:type="spellStart"/>
      <w:r>
        <w:t>self observing</w:t>
      </w:r>
      <w:proofErr w:type="spellEnd"/>
      <w:r>
        <w:t>, which I call Objects, provide a form for inhabitants of a universe, the entry to which is through observation and being observed (Glanville, 1975).</w:t>
      </w:r>
    </w:p>
    <w:p w14:paraId="08751BBD" w14:textId="77777777" w:rsidR="004F1CB5" w:rsidRDefault="004F1CB5" w:rsidP="00D72D4C">
      <w:pPr>
        <w:ind w:left="709" w:hanging="425"/>
      </w:pPr>
      <w:r>
        <w:t>14.</w:t>
      </w:r>
      <w:r>
        <w:tab/>
        <w:t>This is the use made by the architect Inigo Jones in his annotations of Palladio’s Five Books.</w:t>
      </w:r>
    </w:p>
    <w:p w14:paraId="0FB5D67D" w14:textId="77777777" w:rsidR="004F1CB5" w:rsidRDefault="004F1CB5" w:rsidP="00D72D4C">
      <w:pPr>
        <w:ind w:left="709" w:hanging="425"/>
      </w:pPr>
      <w:r>
        <w:t>15.</w:t>
      </w:r>
      <w:r>
        <w:tab/>
        <w:t xml:space="preserve">The difﬁculty of intentionality is specially associated with social sciences. While it is not difﬁcult to consider systems made of so-called inert matter as intention-free, it is much harder to avoid intention when we examine animate systems, such as people. The “Hawthorne Effect” in which the subjects in a study change their expectations in line with changes in experimental conditions (what is considered an acceptable light level in a factory increases as the light level of a </w:t>
      </w:r>
      <w:proofErr w:type="gramStart"/>
      <w:r>
        <w:t>work place</w:t>
      </w:r>
      <w:proofErr w:type="gramEnd"/>
      <w:r>
        <w:t xml:space="preserve"> is increased) has been well known since the 1930s.</w:t>
      </w:r>
    </w:p>
    <w:p w14:paraId="261FA1E5" w14:textId="4DF22F0F" w:rsidR="004F1CB5" w:rsidRDefault="004F1CB5" w:rsidP="00D72D4C">
      <w:pPr>
        <w:ind w:left="709" w:hanging="425"/>
      </w:pPr>
      <w:r>
        <w:t>16.</w:t>
      </w:r>
      <w:r>
        <w:tab/>
        <w:t>See Conway and Siegelman’s (2004) biography of Wiener, Dark Hero of the Information Age.</w:t>
      </w:r>
    </w:p>
    <w:p w14:paraId="2D79BC83" w14:textId="77777777" w:rsidR="004F1CB5" w:rsidRDefault="004F1CB5" w:rsidP="00D72D4C">
      <w:pPr>
        <w:ind w:left="709" w:hanging="425"/>
      </w:pPr>
      <w:r>
        <w:t>17.</w:t>
      </w:r>
      <w:r>
        <w:tab/>
        <w:t>The term “observe” is used in its scientiﬁc sense, rather than to more pictorial visual sense of the everyday.</w:t>
      </w:r>
    </w:p>
    <w:p w14:paraId="3241CC27" w14:textId="77777777" w:rsidR="004F1CB5" w:rsidRDefault="004F1CB5" w:rsidP="00D72D4C">
      <w:pPr>
        <w:ind w:left="709" w:hanging="425"/>
      </w:pPr>
      <w:r>
        <w:t>18.</w:t>
      </w:r>
      <w:r>
        <w:tab/>
        <w:t>It is not claimed that Objects exist in any physical sense, but that they can act as an explanation, a structure that permits.</w:t>
      </w:r>
    </w:p>
    <w:p w14:paraId="2141B07D" w14:textId="77777777" w:rsidR="004F1CB5" w:rsidRDefault="004F1CB5" w:rsidP="00D72D4C">
      <w:pPr>
        <w:ind w:left="709" w:hanging="425"/>
      </w:pPr>
      <w:r>
        <w:t>19.</w:t>
      </w:r>
      <w:r>
        <w:tab/>
        <w:t>A traditional view is that, to take part in a conversation, we need coded (and hence meaningful) communication. I argue the opposite. We can have no code that we share and interpret without a conversation, by which we can establish that we will set up a code. Thus, for me, conversation is the essential communicational mechanism.</w:t>
      </w:r>
    </w:p>
    <w:p w14:paraId="701C675A" w14:textId="77777777" w:rsidR="004F1CB5" w:rsidRDefault="004F1CB5" w:rsidP="00D72D4C">
      <w:pPr>
        <w:ind w:left="709" w:hanging="425"/>
      </w:pPr>
      <w:r>
        <w:t>20.</w:t>
      </w:r>
      <w:r>
        <w:tab/>
        <w:t xml:space="preserve">This is also why it does not emerge, at </w:t>
      </w:r>
      <w:proofErr w:type="spellStart"/>
      <w:r>
        <w:t>lest</w:t>
      </w:r>
      <w:proofErr w:type="spellEnd"/>
      <w:r>
        <w:t xml:space="preserve"> in any historical sense of the word.</w:t>
      </w:r>
    </w:p>
    <w:p w14:paraId="0CB5CD87" w14:textId="77777777" w:rsidR="004F1CB5" w:rsidRDefault="004F1CB5" w:rsidP="00D72D4C">
      <w:pPr>
        <w:ind w:left="709" w:hanging="425"/>
      </w:pPr>
      <w:r>
        <w:lastRenderedPageBreak/>
        <w:t>21.</w:t>
      </w:r>
      <w:r>
        <w:tab/>
        <w:t xml:space="preserve">A reminder: the cybernetic notion of control is distinct from the popular notion. In popular use, control is often connected with restriction. Cybernetic control is </w:t>
      </w:r>
      <w:proofErr w:type="gramStart"/>
      <w:r>
        <w:t>enabling:</w:t>
      </w:r>
      <w:proofErr w:type="gramEnd"/>
      <w:r>
        <w:t xml:space="preserve"> it helps us towards some aim. Another way of saying this is that cybernetic control is concerned with effectiveness, as in Stafford Beer’s deﬁnition of cybernetics as effective management.</w:t>
      </w:r>
    </w:p>
    <w:p w14:paraId="359A61D3" w14:textId="77777777" w:rsidR="004F1CB5" w:rsidRDefault="004F1CB5" w:rsidP="00D72D4C">
      <w:pPr>
        <w:ind w:left="709" w:hanging="425"/>
      </w:pPr>
      <w:r>
        <w:t>22.</w:t>
      </w:r>
      <w:r>
        <w:tab/>
        <w:t xml:space="preserve">Contrast this to drivers in, for instance, Egypt, who appear to be completely out of control but are </w:t>
      </w:r>
      <w:proofErr w:type="gramStart"/>
      <w:r>
        <w:t>actually very</w:t>
      </w:r>
      <w:proofErr w:type="gramEnd"/>
      <w:r>
        <w:t xml:space="preserve"> much in control: the control is, however, localised in each driver, rather than in a large system.</w:t>
      </w:r>
    </w:p>
    <w:p w14:paraId="7EA7B4D0" w14:textId="77777777" w:rsidR="004F1CB5" w:rsidRDefault="004F1CB5" w:rsidP="00D72D4C">
      <w:pPr>
        <w:ind w:left="709" w:hanging="425"/>
      </w:pPr>
      <w:r>
        <w:t>23.</w:t>
      </w:r>
      <w:r>
        <w:tab/>
        <w:t>This is one way to increase creative potential. It is not the only way! (Glanville, 1994, 2000).</w:t>
      </w:r>
    </w:p>
    <w:p w14:paraId="02D0959D" w14:textId="77777777" w:rsidR="004F1CB5" w:rsidRDefault="004F1CB5" w:rsidP="00D72D4C">
      <w:pPr>
        <w:ind w:left="709" w:hanging="425"/>
      </w:pPr>
      <w:r>
        <w:t>24.</w:t>
      </w:r>
      <w:r>
        <w:tab/>
        <w:t>See the 1956 Oxford Conference on Architectural Education.</w:t>
      </w:r>
    </w:p>
    <w:p w14:paraId="170859DE" w14:textId="77777777" w:rsidR="004F1CB5" w:rsidRDefault="004F1CB5" w:rsidP="00D72D4C">
      <w:pPr>
        <w:ind w:left="709" w:hanging="425"/>
      </w:pPr>
      <w:r>
        <w:t>25.</w:t>
      </w:r>
      <w:r>
        <w:tab/>
        <w:t xml:space="preserve">Pask calls such participants p-individuals: p is for psychological (and not, as many have suggested, Pask). In </w:t>
      </w:r>
      <w:proofErr w:type="spellStart"/>
      <w:r>
        <w:t>Pask’s</w:t>
      </w:r>
      <w:proofErr w:type="spellEnd"/>
      <w:r>
        <w:t xml:space="preserve"> account, they are embodied in m-individuals (m is for mechanical).</w:t>
      </w:r>
    </w:p>
    <w:p w14:paraId="366C451C" w14:textId="77777777" w:rsidR="004F1CB5" w:rsidRDefault="004F1CB5" w:rsidP="00D72D4C">
      <w:pPr>
        <w:ind w:left="709" w:hanging="425"/>
      </w:pPr>
      <w:r>
        <w:t>26.</w:t>
      </w:r>
      <w:r>
        <w:tab/>
        <w:t>Unless the tendency of language to make uniform ﬂattens out difference. This is why repeating back the statement of the other cannot indicate an understanding, in a conversation, but only an ability to imitate sounds.</w:t>
      </w:r>
    </w:p>
    <w:p w14:paraId="72A41B23" w14:textId="77777777" w:rsidR="004F1CB5" w:rsidRDefault="004F1CB5" w:rsidP="00D72D4C">
      <w:pPr>
        <w:ind w:left="709" w:hanging="425"/>
      </w:pPr>
      <w:r>
        <w:t>27.</w:t>
      </w:r>
      <w:r>
        <w:tab/>
        <w:t>Keep in mind, however, that science is deductive whereas one intention of design is to be inductive, transcending deduction.</w:t>
      </w:r>
    </w:p>
    <w:p w14:paraId="1CB1F0FF" w14:textId="77777777" w:rsidR="004F1CB5" w:rsidRDefault="004F1CB5" w:rsidP="00D72D4C">
      <w:pPr>
        <w:ind w:left="709" w:hanging="425"/>
      </w:pPr>
      <w:r>
        <w:t>28.</w:t>
      </w:r>
      <w:r>
        <w:tab/>
        <w:t>The concept of constancy, here, refers to maintaining an identity. It is a tricky concept and will not try to further elaborate here.</w:t>
      </w:r>
    </w:p>
    <w:p w14:paraId="71773409" w14:textId="77777777" w:rsidR="004F1CB5" w:rsidRDefault="004F1CB5" w:rsidP="00D72D4C">
      <w:pPr>
        <w:ind w:left="709" w:hanging="425"/>
      </w:pPr>
      <w:r>
        <w:t>29.</w:t>
      </w:r>
      <w:r>
        <w:tab/>
        <w:t>For references, see Section 2.1.2.4.1.</w:t>
      </w:r>
    </w:p>
    <w:p w14:paraId="05142F77" w14:textId="77777777" w:rsidR="004F1CB5" w:rsidRDefault="004F1CB5" w:rsidP="00D72D4C">
      <w:pPr>
        <w:ind w:left="709" w:hanging="425"/>
      </w:pPr>
      <w:r>
        <w:t>30.</w:t>
      </w:r>
      <w:r>
        <w:tab/>
        <w:t xml:space="preserve">I am not yet certain, myself, whether the progress by which the autopoietic system generates itself in a manner </w:t>
      </w:r>
      <w:proofErr w:type="gramStart"/>
      <w:r>
        <w:t>similar to</w:t>
      </w:r>
      <w:proofErr w:type="gramEnd"/>
      <w:r>
        <w:t xml:space="preserve"> the progress of the design process.</w:t>
      </w:r>
    </w:p>
    <w:p w14:paraId="726D94CF" w14:textId="77777777" w:rsidR="004F1CB5" w:rsidRDefault="004F1CB5" w:rsidP="00D72D4C">
      <w:pPr>
        <w:ind w:left="709" w:hanging="425"/>
      </w:pPr>
      <w:r>
        <w:t>31.</w:t>
      </w:r>
      <w:r>
        <w:tab/>
        <w:t>The term “observe” is again used in the scientiﬁc, rather than the visual sense.</w:t>
      </w:r>
    </w:p>
    <w:p w14:paraId="70F2CC52" w14:textId="77777777" w:rsidR="004F1CB5" w:rsidRDefault="004F1CB5" w:rsidP="00D72D4C">
      <w:pPr>
        <w:ind w:left="709" w:hanging="425"/>
      </w:pPr>
      <w:r>
        <w:t>32.</w:t>
      </w:r>
      <w:r>
        <w:tab/>
        <w:t>In a sense, purpose in a cybernetic system can be thought of as arising from the attempt to unite system and goal.</w:t>
      </w:r>
    </w:p>
    <w:p w14:paraId="2D956133" w14:textId="77777777" w:rsidR="004F1CB5" w:rsidRDefault="004F1CB5" w:rsidP="00D72D4C">
      <w:pPr>
        <w:ind w:left="709" w:hanging="425"/>
      </w:pPr>
      <w:r>
        <w:t>33.</w:t>
      </w:r>
      <w:r>
        <w:tab/>
        <w:t>I refer to the power of, for instance, the lecture-as-theatre. Theatrical events (which, by deﬁnition, are performed events) have a presence and ability to both convince and involve the audience. The power of performance in the context of explaining second order cybernetics is that the observer (audience member) is no longer left only to appreciate, intellectually, the explanation, but is sucked into the experience of the explanation: they become part of a second order cybernetic system. The immediate effect is often of knowing something powerful has happened but not being sure what it was.</w:t>
      </w:r>
    </w:p>
    <w:p w14:paraId="5C16F807" w14:textId="56BE9B4C" w:rsidR="004F1CB5" w:rsidRDefault="004F1CB5" w:rsidP="00D72D4C">
      <w:pPr>
        <w:ind w:left="709" w:hanging="425"/>
      </w:pPr>
      <w:r>
        <w:t>34.</w:t>
      </w:r>
      <w:r>
        <w:tab/>
        <w:t xml:space="preserve">The concept of creativity being used here is associated with novelty. How the novel may be made is important. The position taken here may seem to those who believe in the romantic depiction of the troubled creative genius to be too </w:t>
      </w:r>
      <w:proofErr w:type="gramStart"/>
      <w:r>
        <w:t>easy, but</w:t>
      </w:r>
      <w:proofErr w:type="gramEnd"/>
      <w:r>
        <w:t xml:space="preserve"> will be recognised by others as close to the way many people recognised (by their peers) as creative account for the way their novel ideas come into being.</w:t>
      </w:r>
    </w:p>
    <w:p w14:paraId="7BDBC349" w14:textId="77777777" w:rsidR="004F1CB5" w:rsidRDefault="004F1CB5" w:rsidP="00D72D4C">
      <w:pPr>
        <w:ind w:left="709" w:hanging="425"/>
      </w:pPr>
      <w:r>
        <w:t>35.</w:t>
      </w:r>
      <w:r>
        <w:tab/>
        <w:t>Contrarily, the outcome of this wandering (designing) activity often transcends what we could have imagined without wandering, in a manner that leads to improvements in “efﬁciency” while also promoting qualities such as delight.</w:t>
      </w:r>
    </w:p>
    <w:p w14:paraId="38DFCBD8" w14:textId="77777777" w:rsidR="004F1CB5" w:rsidRDefault="004F1CB5" w:rsidP="00D72D4C">
      <w:pPr>
        <w:ind w:left="709" w:hanging="425"/>
      </w:pPr>
      <w:r>
        <w:lastRenderedPageBreak/>
        <w:t>36.</w:t>
      </w:r>
      <w:r>
        <w:tab/>
        <w:t>Form, used in design, is strongly associated with shape. Although not completely divorced from mathematical and philosophical usage, it is the shapely quality that is generally referred to in this paper.</w:t>
      </w:r>
    </w:p>
    <w:p w14:paraId="7C9BEEEA" w14:textId="77777777" w:rsidR="004F1CB5" w:rsidRDefault="004F1CB5" w:rsidP="00D72D4C">
      <w:pPr>
        <w:ind w:left="709" w:hanging="425"/>
      </w:pPr>
      <w:r>
        <w:t>37.</w:t>
      </w:r>
      <w:r>
        <w:tab/>
        <w:t>There are, however, some who believe that complexity science may be the theoretical arm of design.</w:t>
      </w:r>
    </w:p>
    <w:p w14:paraId="052971DC" w14:textId="77777777" w:rsidR="004F1CB5" w:rsidRDefault="004F1CB5" w:rsidP="00D72D4C">
      <w:pPr>
        <w:ind w:left="709" w:hanging="425"/>
      </w:pPr>
      <w:r>
        <w:t>38.</w:t>
      </w:r>
      <w:r>
        <w:tab/>
        <w:t xml:space="preserve">I am using the conventional, realist </w:t>
      </w:r>
      <w:proofErr w:type="gramStart"/>
      <w:r>
        <w:t>short-hand</w:t>
      </w:r>
      <w:proofErr w:type="gramEnd"/>
      <w:r>
        <w:t>, in this example.</w:t>
      </w:r>
    </w:p>
    <w:p w14:paraId="2201B94D" w14:textId="77777777" w:rsidR="004F1CB5" w:rsidRDefault="004F1CB5" w:rsidP="00D72D4C">
      <w:pPr>
        <w:ind w:left="709" w:hanging="425"/>
      </w:pPr>
      <w:r>
        <w:t>39.</w:t>
      </w:r>
      <w:r>
        <w:tab/>
        <w:t xml:space="preserve">These qualities are not the only ones I argue </w:t>
      </w:r>
      <w:proofErr w:type="gramStart"/>
      <w:r>
        <w:t>for, but</w:t>
      </w:r>
      <w:proofErr w:type="gramEnd"/>
      <w:r>
        <w:t xml:space="preserve"> are the most relevant here.</w:t>
      </w:r>
    </w:p>
    <w:p w14:paraId="372E712D" w14:textId="77777777" w:rsidR="004F1CB5" w:rsidRDefault="004F1CB5" w:rsidP="00D72D4C">
      <w:pPr>
        <w:ind w:left="709" w:hanging="425"/>
      </w:pPr>
      <w:r>
        <w:t>40.</w:t>
      </w:r>
      <w:r>
        <w:tab/>
        <w:t xml:space="preserve">A fuller account of conversation theory would include a discussion of the concurrent levels of a conversation: the contextual level of the substrate, and the critical level of the meta-conversation, including an explanation of how the conversation can switch levels so that, for instance, it may ascend to the meta-conversational level. At that point, the meta-conversational level becomes the level of the conversation (we talk about how we talk about conversation, for instance), with a new (meta-)meta-level above this. And so on, recursively and in either direction. See Glanville (1997b), a summary of </w:t>
      </w:r>
      <w:proofErr w:type="spellStart"/>
      <w:r>
        <w:t>Pask’s</w:t>
      </w:r>
      <w:proofErr w:type="spellEnd"/>
      <w:r>
        <w:t xml:space="preserve"> work (especially conversation theory), with extensive references to his work.</w:t>
      </w:r>
    </w:p>
    <w:p w14:paraId="0BB899A7" w14:textId="77777777" w:rsidR="004F1CB5" w:rsidRDefault="004F1CB5" w:rsidP="00D72D4C">
      <w:pPr>
        <w:ind w:left="709" w:hanging="425"/>
      </w:pPr>
      <w:r>
        <w:t>41.</w:t>
      </w:r>
      <w:r>
        <w:tab/>
        <w:t xml:space="preserve">I am using the conventional, realist </w:t>
      </w:r>
      <w:proofErr w:type="gramStart"/>
      <w:r>
        <w:t>short-hand</w:t>
      </w:r>
      <w:proofErr w:type="gramEnd"/>
      <w:r>
        <w:t xml:space="preserve"> in this description.</w:t>
      </w:r>
    </w:p>
    <w:p w14:paraId="43EB4807" w14:textId="77777777" w:rsidR="004F1CB5" w:rsidRDefault="004F1CB5" w:rsidP="00D72D4C">
      <w:pPr>
        <w:ind w:left="709" w:hanging="425"/>
      </w:pPr>
      <w:r>
        <w:t>42.</w:t>
      </w:r>
      <w:r>
        <w:tab/>
        <w:t>There is a whole body of work on design knowledge. The work of the two cited scholars is often considered essential. This paper is not the place to explore design knowledge in detail.</w:t>
      </w:r>
    </w:p>
    <w:p w14:paraId="02DCF3D3" w14:textId="3436FC66" w:rsidR="004F1CB5" w:rsidRDefault="004F1CB5" w:rsidP="00D72D4C">
      <w:pPr>
        <w:ind w:left="709" w:hanging="425"/>
      </w:pPr>
      <w:r>
        <w:t>43.</w:t>
      </w:r>
      <w:r>
        <w:tab/>
        <w:t>Of course, nowadays paper and pencil are not always used. Here the phrase is used as a token for all media in which a sketching type of activity takes place. The change of media may, however, lead to signiﬁcant changes in how we sketch and what outcome we may expect, possibly modifying the design act, in consequence.</w:t>
      </w:r>
    </w:p>
    <w:p w14:paraId="28BB6FDB" w14:textId="77777777" w:rsidR="00094F27" w:rsidRPr="00094F27" w:rsidRDefault="00094F27" w:rsidP="00094F27">
      <w:pPr>
        <w:rPr>
          <w:b/>
          <w:bCs/>
          <w:color w:val="000000" w:themeColor="text1"/>
        </w:rPr>
      </w:pPr>
      <w:r w:rsidRPr="00094F27">
        <w:rPr>
          <w:b/>
          <w:bCs/>
          <w:color w:val="000000" w:themeColor="text1"/>
        </w:rPr>
        <w:t>References</w:t>
      </w:r>
    </w:p>
    <w:p w14:paraId="39BEEAD8" w14:textId="77777777" w:rsidR="00094F27" w:rsidRPr="00094F27" w:rsidRDefault="00094F27" w:rsidP="00094F27">
      <w:pPr>
        <w:rPr>
          <w:color w:val="000000" w:themeColor="text1"/>
        </w:rPr>
      </w:pPr>
      <w:r w:rsidRPr="00094F27">
        <w:rPr>
          <w:color w:val="000000" w:themeColor="text1"/>
        </w:rPr>
        <w:t xml:space="preserve">Ashby, W.R. (1956), </w:t>
      </w:r>
      <w:r w:rsidRPr="00094F27">
        <w:rPr>
          <w:i/>
          <w:iCs/>
          <w:color w:val="000000" w:themeColor="text1"/>
        </w:rPr>
        <w:t>Introduction to Cybernetics</w:t>
      </w:r>
      <w:r w:rsidRPr="00094F27">
        <w:rPr>
          <w:color w:val="000000" w:themeColor="text1"/>
        </w:rPr>
        <w:t xml:space="preserve">, Chapman and Hall, London. </w:t>
      </w:r>
    </w:p>
    <w:p w14:paraId="6C44227A" w14:textId="77777777" w:rsidR="00094F27" w:rsidRPr="00094F27" w:rsidRDefault="00094F27" w:rsidP="00094F27">
      <w:pPr>
        <w:rPr>
          <w:color w:val="000000" w:themeColor="text1"/>
        </w:rPr>
      </w:pPr>
      <w:r w:rsidRPr="00094F27">
        <w:rPr>
          <w:color w:val="000000" w:themeColor="text1"/>
        </w:rPr>
        <w:t>Ashby, W.R. (1964), “</w:t>
      </w:r>
      <w:r w:rsidRPr="00094F27">
        <w:rPr>
          <w:i/>
          <w:iCs/>
          <w:color w:val="000000" w:themeColor="text1"/>
        </w:rPr>
        <w:t>Introductory remarks at a panel discussion</w:t>
      </w:r>
      <w:r w:rsidRPr="00094F27">
        <w:rPr>
          <w:color w:val="000000" w:themeColor="text1"/>
        </w:rPr>
        <w:t xml:space="preserve">”, in </w:t>
      </w:r>
      <w:proofErr w:type="spellStart"/>
      <w:r w:rsidRPr="00094F27">
        <w:rPr>
          <w:color w:val="000000" w:themeColor="text1"/>
        </w:rPr>
        <w:t>Mesarovic</w:t>
      </w:r>
      <w:proofErr w:type="spellEnd"/>
      <w:r w:rsidRPr="00094F27">
        <w:rPr>
          <w:color w:val="000000" w:themeColor="text1"/>
        </w:rPr>
        <w:t xml:space="preserve">, M. (Ed.), </w:t>
      </w:r>
      <w:r w:rsidRPr="00094F27">
        <w:rPr>
          <w:i/>
          <w:iCs/>
          <w:color w:val="000000" w:themeColor="text1"/>
        </w:rPr>
        <w:t>Views in General Systems Theory</w:t>
      </w:r>
      <w:r w:rsidRPr="00094F27">
        <w:rPr>
          <w:color w:val="000000" w:themeColor="text1"/>
        </w:rPr>
        <w:t xml:space="preserve">, Wiley, Chichester. </w:t>
      </w:r>
    </w:p>
    <w:p w14:paraId="0CEBA380" w14:textId="77777777" w:rsidR="00094F27" w:rsidRPr="00094F27" w:rsidRDefault="00094F27" w:rsidP="00094F27">
      <w:pPr>
        <w:rPr>
          <w:color w:val="000000" w:themeColor="text1"/>
        </w:rPr>
      </w:pPr>
      <w:r w:rsidRPr="00094F27">
        <w:rPr>
          <w:color w:val="000000" w:themeColor="text1"/>
        </w:rPr>
        <w:t xml:space="preserve">Beckett, S. (1984), </w:t>
      </w:r>
      <w:proofErr w:type="spellStart"/>
      <w:r w:rsidRPr="00094F27">
        <w:rPr>
          <w:i/>
          <w:iCs/>
          <w:color w:val="000000" w:themeColor="text1"/>
        </w:rPr>
        <w:t>Worstward</w:t>
      </w:r>
      <w:proofErr w:type="spellEnd"/>
      <w:r w:rsidRPr="00094F27">
        <w:rPr>
          <w:i/>
          <w:iCs/>
          <w:color w:val="000000" w:themeColor="text1"/>
        </w:rPr>
        <w:t xml:space="preserve"> </w:t>
      </w:r>
      <w:proofErr w:type="gramStart"/>
      <w:r w:rsidRPr="00094F27">
        <w:rPr>
          <w:i/>
          <w:iCs/>
          <w:color w:val="000000" w:themeColor="text1"/>
        </w:rPr>
        <w:t>Ho!</w:t>
      </w:r>
      <w:r w:rsidRPr="00094F27">
        <w:rPr>
          <w:color w:val="000000" w:themeColor="text1"/>
        </w:rPr>
        <w:t>,</w:t>
      </w:r>
      <w:proofErr w:type="gramEnd"/>
      <w:r w:rsidRPr="00094F27">
        <w:rPr>
          <w:color w:val="000000" w:themeColor="text1"/>
        </w:rPr>
        <w:t xml:space="preserve"> Grove Press, New York, NY. </w:t>
      </w:r>
    </w:p>
    <w:p w14:paraId="46EC1EAC" w14:textId="77777777" w:rsidR="00094F27" w:rsidRPr="00094F27" w:rsidRDefault="00094F27" w:rsidP="00094F27">
      <w:pPr>
        <w:rPr>
          <w:color w:val="000000" w:themeColor="text1"/>
        </w:rPr>
      </w:pPr>
      <w:r w:rsidRPr="00094F27">
        <w:rPr>
          <w:color w:val="000000" w:themeColor="text1"/>
        </w:rPr>
        <w:t xml:space="preserve">Christopher Jones, J. (1980), </w:t>
      </w:r>
      <w:r w:rsidRPr="00094F27">
        <w:rPr>
          <w:i/>
          <w:iCs/>
          <w:color w:val="000000" w:themeColor="text1"/>
        </w:rPr>
        <w:t>Design Methods</w:t>
      </w:r>
      <w:r w:rsidRPr="00094F27">
        <w:rPr>
          <w:color w:val="000000" w:themeColor="text1"/>
        </w:rPr>
        <w:t xml:space="preserve">, Wiley, Chichester. </w:t>
      </w:r>
    </w:p>
    <w:p w14:paraId="6B6176A9" w14:textId="77777777" w:rsidR="00094F27" w:rsidRPr="00094F27" w:rsidRDefault="00094F27" w:rsidP="00094F27">
      <w:pPr>
        <w:rPr>
          <w:color w:val="000000" w:themeColor="text1"/>
        </w:rPr>
      </w:pPr>
      <w:r w:rsidRPr="00094F27">
        <w:rPr>
          <w:color w:val="000000" w:themeColor="text1"/>
        </w:rPr>
        <w:t xml:space="preserve">Collopy, F., Boland, R. and van Patter, G.K. (2005), Next Design Leadership Institute, New York, NY, available at: </w:t>
      </w:r>
      <w:hyperlink r:id="rId4" w:tgtFrame="_blank" w:history="1">
        <w:r w:rsidRPr="00094F27">
          <w:rPr>
            <w:rStyle w:val="Hyperlink"/>
            <w:color w:val="000000" w:themeColor="text1"/>
            <w:u w:val="none"/>
          </w:rPr>
          <w:t>http://nextd.org/02/08/01/index.html</w:t>
        </w:r>
      </w:hyperlink>
      <w:r w:rsidRPr="00094F27">
        <w:rPr>
          <w:color w:val="000000" w:themeColor="text1"/>
        </w:rPr>
        <w:t xml:space="preserve"> (accessed 14 April 2007). </w:t>
      </w:r>
    </w:p>
    <w:p w14:paraId="15122ADB" w14:textId="77777777" w:rsidR="00094F27" w:rsidRPr="00094F27" w:rsidRDefault="00094F27" w:rsidP="00094F27">
      <w:pPr>
        <w:rPr>
          <w:color w:val="000000" w:themeColor="text1"/>
        </w:rPr>
      </w:pPr>
      <w:r w:rsidRPr="00094F27">
        <w:rPr>
          <w:color w:val="000000" w:themeColor="text1"/>
        </w:rPr>
        <w:t xml:space="preserve">Conway, F. and Siegelman, J. (2004), </w:t>
      </w:r>
      <w:r w:rsidRPr="00094F27">
        <w:rPr>
          <w:i/>
          <w:iCs/>
          <w:color w:val="000000" w:themeColor="text1"/>
        </w:rPr>
        <w:t>Dark Hero of the Information Age: In Search of Norbert Wiener, Father of Cybernetics</w:t>
      </w:r>
      <w:r w:rsidRPr="00094F27">
        <w:rPr>
          <w:color w:val="000000" w:themeColor="text1"/>
        </w:rPr>
        <w:t xml:space="preserve">, Basic Books, New York, NY. </w:t>
      </w:r>
    </w:p>
    <w:p w14:paraId="7502D7F7" w14:textId="77777777" w:rsidR="00094F27" w:rsidRPr="00094F27" w:rsidRDefault="00094F27" w:rsidP="00094F27">
      <w:pPr>
        <w:rPr>
          <w:color w:val="000000" w:themeColor="text1"/>
        </w:rPr>
      </w:pPr>
      <w:r w:rsidRPr="00094F27">
        <w:rPr>
          <w:color w:val="000000" w:themeColor="text1"/>
        </w:rPr>
        <w:t>François, C. (2006), “</w:t>
      </w:r>
      <w:r w:rsidRPr="00094F27">
        <w:rPr>
          <w:i/>
          <w:iCs/>
          <w:color w:val="000000" w:themeColor="text1"/>
        </w:rPr>
        <w:t>The observer reobserved</w:t>
      </w:r>
      <w:r w:rsidRPr="00094F27">
        <w:rPr>
          <w:color w:val="000000" w:themeColor="text1"/>
        </w:rPr>
        <w:t xml:space="preserve">”, in </w:t>
      </w:r>
      <w:proofErr w:type="spellStart"/>
      <w:r w:rsidRPr="00094F27">
        <w:rPr>
          <w:color w:val="000000" w:themeColor="text1"/>
        </w:rPr>
        <w:t>Trappl</w:t>
      </w:r>
      <w:proofErr w:type="spellEnd"/>
      <w:r w:rsidRPr="00094F27">
        <w:rPr>
          <w:color w:val="000000" w:themeColor="text1"/>
        </w:rPr>
        <w:t xml:space="preserve">, R. et al. (Eds), </w:t>
      </w:r>
      <w:r w:rsidRPr="00094F27">
        <w:rPr>
          <w:i/>
          <w:iCs/>
          <w:color w:val="000000" w:themeColor="text1"/>
        </w:rPr>
        <w:t>Cybernetics and Systems</w:t>
      </w:r>
      <w:r w:rsidRPr="00094F27">
        <w:rPr>
          <w:color w:val="000000" w:themeColor="text1"/>
        </w:rPr>
        <w:t xml:space="preserve">, ÖSGK, Vienna. </w:t>
      </w:r>
    </w:p>
    <w:p w14:paraId="092418B8" w14:textId="77777777" w:rsidR="00094F27" w:rsidRPr="00094F27" w:rsidRDefault="00094F27" w:rsidP="00094F27">
      <w:pPr>
        <w:rPr>
          <w:color w:val="000000" w:themeColor="text1"/>
        </w:rPr>
      </w:pPr>
      <w:proofErr w:type="spellStart"/>
      <w:r w:rsidRPr="00094F27">
        <w:rPr>
          <w:color w:val="000000" w:themeColor="text1"/>
        </w:rPr>
        <w:t>Gedenryd</w:t>
      </w:r>
      <w:proofErr w:type="spellEnd"/>
      <w:r w:rsidRPr="00094F27">
        <w:rPr>
          <w:color w:val="000000" w:themeColor="text1"/>
        </w:rPr>
        <w:t xml:space="preserve">, H. (1998), </w:t>
      </w:r>
      <w:r w:rsidRPr="00094F27">
        <w:rPr>
          <w:i/>
          <w:iCs/>
          <w:color w:val="000000" w:themeColor="text1"/>
        </w:rPr>
        <w:t>How Designers Work. Making Sense of Authentic Cognitive Activities</w:t>
      </w:r>
      <w:r w:rsidRPr="00094F27">
        <w:rPr>
          <w:color w:val="000000" w:themeColor="text1"/>
        </w:rPr>
        <w:t xml:space="preserve">, Lund University Cognitive Studies [No.] 75, Lund University, Lund, available at: </w:t>
      </w:r>
      <w:hyperlink r:id="rId5" w:tgtFrame="_blank" w:history="1">
        <w:r w:rsidRPr="00094F27">
          <w:rPr>
            <w:rStyle w:val="Hyperlink"/>
            <w:color w:val="000000" w:themeColor="text1"/>
            <w:u w:val="none"/>
          </w:rPr>
          <w:t>www.lucs.lu.se/People/Henrik.Gedenryd/HowDesignersWork/index.html</w:t>
        </w:r>
      </w:hyperlink>
      <w:r w:rsidRPr="00094F27">
        <w:rPr>
          <w:color w:val="000000" w:themeColor="text1"/>
        </w:rPr>
        <w:t xml:space="preserve"> (accessed 14 April 2007). </w:t>
      </w:r>
    </w:p>
    <w:p w14:paraId="48D4F33B" w14:textId="77777777" w:rsidR="00094F27" w:rsidRPr="00094F27" w:rsidRDefault="00094F27" w:rsidP="00094F27">
      <w:pPr>
        <w:rPr>
          <w:color w:val="000000" w:themeColor="text1"/>
        </w:rPr>
      </w:pPr>
      <w:r w:rsidRPr="00094F27">
        <w:rPr>
          <w:color w:val="000000" w:themeColor="text1"/>
        </w:rPr>
        <w:lastRenderedPageBreak/>
        <w:t>Glanville, R. (1975), “</w:t>
      </w:r>
      <w:r w:rsidRPr="00094F27">
        <w:rPr>
          <w:i/>
          <w:iCs/>
          <w:color w:val="000000" w:themeColor="text1"/>
        </w:rPr>
        <w:t>A cybernetic development of theories of epistemology and observation, with reference to space and time, as seen in architecture</w:t>
      </w:r>
      <w:r w:rsidRPr="00094F27">
        <w:rPr>
          <w:color w:val="000000" w:themeColor="text1"/>
        </w:rPr>
        <w:t xml:space="preserve">”, unpublished PhD thesis, Brunel University, London, also known as the object of objects, the point of points – or something about things. </w:t>
      </w:r>
    </w:p>
    <w:p w14:paraId="2C83F49A" w14:textId="77777777" w:rsidR="00094F27" w:rsidRPr="00094F27" w:rsidRDefault="00094F27" w:rsidP="00094F27">
      <w:pPr>
        <w:rPr>
          <w:color w:val="000000" w:themeColor="text1"/>
        </w:rPr>
      </w:pPr>
      <w:r w:rsidRPr="00094F27">
        <w:rPr>
          <w:color w:val="000000" w:themeColor="text1"/>
        </w:rPr>
        <w:t>Glanville, R. (1980), “</w:t>
      </w:r>
      <w:r w:rsidRPr="00094F27">
        <w:rPr>
          <w:i/>
          <w:iCs/>
          <w:color w:val="000000" w:themeColor="text1"/>
        </w:rPr>
        <w:t>Why design research?</w:t>
      </w:r>
      <w:r w:rsidRPr="00094F27">
        <w:rPr>
          <w:color w:val="000000" w:themeColor="text1"/>
        </w:rPr>
        <w:t xml:space="preserve">”, in Jacques, R. and Powell, J. (Eds), </w:t>
      </w:r>
      <w:r w:rsidRPr="00094F27">
        <w:rPr>
          <w:i/>
          <w:iCs/>
          <w:color w:val="000000" w:themeColor="text1"/>
        </w:rPr>
        <w:t>1981 Design/Method/Science</w:t>
      </w:r>
      <w:r w:rsidRPr="00094F27">
        <w:rPr>
          <w:color w:val="000000" w:themeColor="text1"/>
        </w:rPr>
        <w:t xml:space="preserve">, Westbury House, Guildford. </w:t>
      </w:r>
    </w:p>
    <w:p w14:paraId="5D4B8D70" w14:textId="77777777" w:rsidR="00094F27" w:rsidRPr="00094F27" w:rsidRDefault="00094F27" w:rsidP="00094F27">
      <w:pPr>
        <w:rPr>
          <w:color w:val="000000" w:themeColor="text1"/>
        </w:rPr>
      </w:pPr>
      <w:r w:rsidRPr="00094F27">
        <w:rPr>
          <w:color w:val="000000" w:themeColor="text1"/>
        </w:rPr>
        <w:t>Glanville, R. (1994), “</w:t>
      </w:r>
      <w:r w:rsidRPr="00094F27">
        <w:rPr>
          <w:i/>
          <w:iCs/>
          <w:color w:val="000000" w:themeColor="text1"/>
        </w:rPr>
        <w:t>Variety in design</w:t>
      </w:r>
      <w:r w:rsidRPr="00094F27">
        <w:rPr>
          <w:color w:val="000000" w:themeColor="text1"/>
        </w:rPr>
        <w:t xml:space="preserve">”, </w:t>
      </w:r>
      <w:r w:rsidRPr="00094F27">
        <w:rPr>
          <w:i/>
          <w:iCs/>
          <w:color w:val="000000" w:themeColor="text1"/>
        </w:rPr>
        <w:t>Systems Research</w:t>
      </w:r>
      <w:r w:rsidRPr="00094F27">
        <w:rPr>
          <w:color w:val="000000" w:themeColor="text1"/>
        </w:rPr>
        <w:t xml:space="preserve">, Vol. 11 No. 3. </w:t>
      </w:r>
    </w:p>
    <w:p w14:paraId="367DE531" w14:textId="77777777" w:rsidR="00094F27" w:rsidRPr="00094F27" w:rsidRDefault="00094F27" w:rsidP="00094F27">
      <w:pPr>
        <w:rPr>
          <w:color w:val="000000" w:themeColor="text1"/>
        </w:rPr>
      </w:pPr>
      <w:r w:rsidRPr="00094F27">
        <w:rPr>
          <w:color w:val="000000" w:themeColor="text1"/>
        </w:rPr>
        <w:t>Glanville, R. (1997a), “</w:t>
      </w:r>
      <w:r w:rsidRPr="00094F27">
        <w:rPr>
          <w:i/>
          <w:iCs/>
          <w:color w:val="000000" w:themeColor="text1"/>
        </w:rPr>
        <w:t>A ship without a Rudder</w:t>
      </w:r>
      <w:r w:rsidRPr="00094F27">
        <w:rPr>
          <w:color w:val="000000" w:themeColor="text1"/>
        </w:rPr>
        <w:t xml:space="preserve">”, in Glanville, R. and de Zeeuw, G. (Eds), </w:t>
      </w:r>
      <w:r w:rsidRPr="00094F27">
        <w:rPr>
          <w:i/>
          <w:iCs/>
          <w:color w:val="000000" w:themeColor="text1"/>
        </w:rPr>
        <w:t>Problems of Excavating Cybernetics and Systems</w:t>
      </w:r>
      <w:r w:rsidRPr="00094F27">
        <w:rPr>
          <w:color w:val="000000" w:themeColor="text1"/>
        </w:rPr>
        <w:t>, BKS </w:t>
      </w:r>
      <w:proofErr w:type="gramStart"/>
      <w:r w:rsidRPr="00094F27">
        <w:rPr>
          <w:color w:val="000000" w:themeColor="text1"/>
        </w:rPr>
        <w:t>+ ,</w:t>
      </w:r>
      <w:proofErr w:type="gramEnd"/>
      <w:r w:rsidRPr="00094F27">
        <w:rPr>
          <w:color w:val="000000" w:themeColor="text1"/>
        </w:rPr>
        <w:t xml:space="preserve"> Southsea. </w:t>
      </w:r>
    </w:p>
    <w:p w14:paraId="16CE6B09" w14:textId="77777777" w:rsidR="00094F27" w:rsidRPr="00094F27" w:rsidRDefault="00094F27" w:rsidP="00094F27">
      <w:pPr>
        <w:rPr>
          <w:color w:val="000000" w:themeColor="text1"/>
        </w:rPr>
      </w:pPr>
      <w:r w:rsidRPr="00094F27">
        <w:rPr>
          <w:color w:val="000000" w:themeColor="text1"/>
        </w:rPr>
        <w:t xml:space="preserve">Glanville, R. (1997b), Gordon Pask: a summary of his work, </w:t>
      </w:r>
      <w:proofErr w:type="spellStart"/>
      <w:r w:rsidRPr="00094F27">
        <w:rPr>
          <w:color w:val="000000" w:themeColor="text1"/>
        </w:rPr>
        <w:t>InterNet</w:t>
      </w:r>
      <w:proofErr w:type="spellEnd"/>
      <w:r w:rsidRPr="00094F27">
        <w:rPr>
          <w:color w:val="000000" w:themeColor="text1"/>
        </w:rPr>
        <w:t xml:space="preserve"> publication commissioned by the School of Business Administration, St Gallen University, available at: </w:t>
      </w:r>
      <w:hyperlink r:id="rId6" w:tgtFrame="_blank" w:history="1">
        <w:r w:rsidRPr="00094F27">
          <w:rPr>
            <w:rStyle w:val="Hyperlink"/>
            <w:color w:val="000000" w:themeColor="text1"/>
            <w:u w:val="none"/>
          </w:rPr>
          <w:t>http://projects.isss.org/Main/GordonPask</w:t>
        </w:r>
      </w:hyperlink>
      <w:r w:rsidRPr="00094F27">
        <w:rPr>
          <w:color w:val="000000" w:themeColor="text1"/>
        </w:rPr>
        <w:t xml:space="preserve"> (accessed 14 April 2007). </w:t>
      </w:r>
    </w:p>
    <w:p w14:paraId="07ECF0C5" w14:textId="77777777" w:rsidR="00094F27" w:rsidRPr="00094F27" w:rsidRDefault="00094F27" w:rsidP="00094F27">
      <w:pPr>
        <w:rPr>
          <w:color w:val="000000" w:themeColor="text1"/>
        </w:rPr>
      </w:pPr>
      <w:r w:rsidRPr="00094F27">
        <w:rPr>
          <w:color w:val="000000" w:themeColor="text1"/>
        </w:rPr>
        <w:t>Glanville, R. (1999a), “</w:t>
      </w:r>
      <w:r w:rsidRPr="00094F27">
        <w:rPr>
          <w:i/>
          <w:iCs/>
          <w:color w:val="000000" w:themeColor="text1"/>
        </w:rPr>
        <w:t>Acts between and between acts</w:t>
      </w:r>
      <w:r w:rsidRPr="00094F27">
        <w:rPr>
          <w:color w:val="000000" w:themeColor="text1"/>
        </w:rPr>
        <w:t xml:space="preserve">”, in </w:t>
      </w:r>
      <w:proofErr w:type="spellStart"/>
      <w:r w:rsidRPr="00094F27">
        <w:rPr>
          <w:color w:val="000000" w:themeColor="text1"/>
        </w:rPr>
        <w:t>Ascott</w:t>
      </w:r>
      <w:proofErr w:type="spellEnd"/>
      <w:r w:rsidRPr="00094F27">
        <w:rPr>
          <w:color w:val="000000" w:themeColor="text1"/>
        </w:rPr>
        <w:t xml:space="preserve">, R. (Ed.), </w:t>
      </w:r>
      <w:r w:rsidRPr="00094F27">
        <w:rPr>
          <w:i/>
          <w:iCs/>
          <w:color w:val="000000" w:themeColor="text1"/>
        </w:rPr>
        <w:t>Reframing Consciousness</w:t>
      </w:r>
      <w:r w:rsidRPr="00094F27">
        <w:rPr>
          <w:color w:val="000000" w:themeColor="text1"/>
        </w:rPr>
        <w:t xml:space="preserve">, Intellect, Exeter. </w:t>
      </w:r>
    </w:p>
    <w:p w14:paraId="27DD6765" w14:textId="77777777" w:rsidR="00094F27" w:rsidRPr="00094F27" w:rsidRDefault="00094F27" w:rsidP="00094F27">
      <w:pPr>
        <w:rPr>
          <w:color w:val="000000" w:themeColor="text1"/>
        </w:rPr>
      </w:pPr>
      <w:r w:rsidRPr="00094F27">
        <w:rPr>
          <w:color w:val="000000" w:themeColor="text1"/>
        </w:rPr>
        <w:t>Glanville, R. (1999b), “</w:t>
      </w:r>
      <w:r w:rsidRPr="00094F27">
        <w:rPr>
          <w:i/>
          <w:iCs/>
          <w:color w:val="000000" w:themeColor="text1"/>
        </w:rPr>
        <w:t>Researching design and designing research</w:t>
      </w:r>
      <w:r w:rsidRPr="00094F27">
        <w:rPr>
          <w:color w:val="000000" w:themeColor="text1"/>
        </w:rPr>
        <w:t xml:space="preserve">”, </w:t>
      </w:r>
      <w:r w:rsidRPr="00094F27">
        <w:rPr>
          <w:i/>
          <w:iCs/>
          <w:color w:val="000000" w:themeColor="text1"/>
        </w:rPr>
        <w:t>Design Issues</w:t>
      </w:r>
      <w:r w:rsidRPr="00094F27">
        <w:rPr>
          <w:color w:val="000000" w:themeColor="text1"/>
        </w:rPr>
        <w:t xml:space="preserve">, Vol. 13 No. 2. </w:t>
      </w:r>
    </w:p>
    <w:p w14:paraId="73D45F83" w14:textId="77777777" w:rsidR="00094F27" w:rsidRPr="00094F27" w:rsidRDefault="00094F27" w:rsidP="00094F27">
      <w:pPr>
        <w:rPr>
          <w:color w:val="000000" w:themeColor="text1"/>
        </w:rPr>
      </w:pPr>
      <w:r w:rsidRPr="00094F27">
        <w:rPr>
          <w:color w:val="000000" w:themeColor="text1"/>
        </w:rPr>
        <w:t>Glanville, R. (2000), “</w:t>
      </w:r>
      <w:r w:rsidRPr="00094F27">
        <w:rPr>
          <w:i/>
          <w:iCs/>
          <w:color w:val="000000" w:themeColor="text1"/>
        </w:rPr>
        <w:t xml:space="preserve">The value of being unmanageable: variety and creativity, in </w:t>
      </w:r>
      <w:proofErr w:type="spellStart"/>
      <w:r w:rsidRPr="00094F27">
        <w:rPr>
          <w:i/>
          <w:iCs/>
          <w:color w:val="000000" w:themeColor="text1"/>
        </w:rPr>
        <w:t>CyberSpace</w:t>
      </w:r>
      <w:proofErr w:type="spellEnd"/>
      <w:r w:rsidRPr="00094F27">
        <w:rPr>
          <w:color w:val="000000" w:themeColor="text1"/>
        </w:rPr>
        <w:t xml:space="preserve">”, in Eichmann, H., </w:t>
      </w:r>
      <w:proofErr w:type="spellStart"/>
      <w:r w:rsidRPr="00094F27">
        <w:rPr>
          <w:color w:val="000000" w:themeColor="text1"/>
        </w:rPr>
        <w:t>Hochgerner</w:t>
      </w:r>
      <w:proofErr w:type="spellEnd"/>
      <w:r w:rsidRPr="00094F27">
        <w:rPr>
          <w:color w:val="000000" w:themeColor="text1"/>
        </w:rPr>
        <w:t xml:space="preserve">, J. and </w:t>
      </w:r>
      <w:proofErr w:type="spellStart"/>
      <w:r w:rsidRPr="00094F27">
        <w:rPr>
          <w:color w:val="000000" w:themeColor="text1"/>
        </w:rPr>
        <w:t>Nahrada</w:t>
      </w:r>
      <w:proofErr w:type="spellEnd"/>
      <w:r w:rsidRPr="00094F27">
        <w:rPr>
          <w:color w:val="000000" w:themeColor="text1"/>
        </w:rPr>
        <w:t xml:space="preserve">, F. (Eds), </w:t>
      </w:r>
      <w:r w:rsidRPr="00094F27">
        <w:rPr>
          <w:i/>
          <w:iCs/>
          <w:color w:val="000000" w:themeColor="text1"/>
        </w:rPr>
        <w:t>“</w:t>
      </w:r>
      <w:proofErr w:type="spellStart"/>
      <w:r w:rsidRPr="00094F27">
        <w:rPr>
          <w:i/>
          <w:iCs/>
          <w:color w:val="000000" w:themeColor="text1"/>
        </w:rPr>
        <w:t>Netzwerke</w:t>
      </w:r>
      <w:proofErr w:type="spellEnd"/>
      <w:r w:rsidRPr="00094F27">
        <w:rPr>
          <w:i/>
          <w:iCs/>
          <w:color w:val="000000" w:themeColor="text1"/>
        </w:rPr>
        <w:t>”, Proceedings of Global Village ’97 Conference, Vienna 1997</w:t>
      </w:r>
      <w:r w:rsidRPr="00094F27">
        <w:rPr>
          <w:color w:val="000000" w:themeColor="text1"/>
        </w:rPr>
        <w:t xml:space="preserve">, Falter Verlag, Vienna. </w:t>
      </w:r>
    </w:p>
    <w:p w14:paraId="35610BEB" w14:textId="77777777" w:rsidR="00094F27" w:rsidRPr="00094F27" w:rsidRDefault="00094F27" w:rsidP="00094F27">
      <w:pPr>
        <w:rPr>
          <w:color w:val="000000" w:themeColor="text1"/>
        </w:rPr>
      </w:pPr>
      <w:r w:rsidRPr="00094F27">
        <w:rPr>
          <w:color w:val="000000" w:themeColor="text1"/>
        </w:rPr>
        <w:t>Glanville, R. (2002), “</w:t>
      </w:r>
      <w:r w:rsidRPr="00094F27">
        <w:rPr>
          <w:i/>
          <w:iCs/>
          <w:color w:val="000000" w:themeColor="text1"/>
        </w:rPr>
        <w:t>Gerard de Zeeuw – a Festschrift</w:t>
      </w:r>
      <w:r w:rsidRPr="00094F27">
        <w:rPr>
          <w:color w:val="000000" w:themeColor="text1"/>
        </w:rPr>
        <w:t xml:space="preserve">”, </w:t>
      </w:r>
      <w:r w:rsidRPr="00094F27">
        <w:rPr>
          <w:i/>
          <w:iCs/>
          <w:color w:val="000000" w:themeColor="text1"/>
        </w:rPr>
        <w:t>Special Issue of Systems Research and Behavioural Science</w:t>
      </w:r>
      <w:r w:rsidRPr="00094F27">
        <w:rPr>
          <w:color w:val="000000" w:themeColor="text1"/>
        </w:rPr>
        <w:t xml:space="preserve">, Vol. 19 No. 2. </w:t>
      </w:r>
    </w:p>
    <w:p w14:paraId="6712FC6D" w14:textId="77777777" w:rsidR="00094F27" w:rsidRPr="00094F27" w:rsidRDefault="00094F27" w:rsidP="00094F27">
      <w:pPr>
        <w:rPr>
          <w:color w:val="000000" w:themeColor="text1"/>
        </w:rPr>
      </w:pPr>
      <w:r w:rsidRPr="00094F27">
        <w:rPr>
          <w:color w:val="000000" w:themeColor="text1"/>
        </w:rPr>
        <w:t>Glanville, R. (2003), “</w:t>
      </w:r>
      <w:r w:rsidRPr="00094F27">
        <w:rPr>
          <w:i/>
          <w:iCs/>
          <w:color w:val="000000" w:themeColor="text1"/>
        </w:rPr>
        <w:t xml:space="preserve">An Irregular </w:t>
      </w:r>
      <w:proofErr w:type="spellStart"/>
      <w:r w:rsidRPr="00094F27">
        <w:rPr>
          <w:i/>
          <w:iCs/>
          <w:color w:val="000000" w:themeColor="text1"/>
        </w:rPr>
        <w:t>Dodekahedron</w:t>
      </w:r>
      <w:proofErr w:type="spellEnd"/>
      <w:r w:rsidRPr="00094F27">
        <w:rPr>
          <w:i/>
          <w:iCs/>
          <w:color w:val="000000" w:themeColor="text1"/>
        </w:rPr>
        <w:t xml:space="preserve"> and a Lemon Yellow Citroën</w:t>
      </w:r>
      <w:r w:rsidRPr="00094F27">
        <w:rPr>
          <w:color w:val="000000" w:themeColor="text1"/>
        </w:rPr>
        <w:t xml:space="preserve">”, in van Schaik, L. (Ed.), </w:t>
      </w:r>
      <w:r w:rsidRPr="00094F27">
        <w:rPr>
          <w:i/>
          <w:iCs/>
          <w:color w:val="000000" w:themeColor="text1"/>
        </w:rPr>
        <w:t>Practice of Practice</w:t>
      </w:r>
      <w:r w:rsidRPr="00094F27">
        <w:rPr>
          <w:color w:val="000000" w:themeColor="text1"/>
        </w:rPr>
        <w:t xml:space="preserve">, RMIT Press, Melbourne. </w:t>
      </w:r>
    </w:p>
    <w:p w14:paraId="5E6ADB6E" w14:textId="77777777" w:rsidR="00094F27" w:rsidRPr="00094F27" w:rsidRDefault="00094F27" w:rsidP="00094F27">
      <w:pPr>
        <w:rPr>
          <w:color w:val="000000" w:themeColor="text1"/>
        </w:rPr>
      </w:pPr>
      <w:r w:rsidRPr="00094F27">
        <w:rPr>
          <w:color w:val="000000" w:themeColor="text1"/>
        </w:rPr>
        <w:t>Glanville, R. (2004a), “</w:t>
      </w:r>
      <w:r w:rsidRPr="00094F27">
        <w:rPr>
          <w:i/>
          <w:iCs/>
          <w:color w:val="000000" w:themeColor="text1"/>
        </w:rPr>
        <w:t>Appropriate theory</w:t>
      </w:r>
      <w:r w:rsidRPr="00094F27">
        <w:rPr>
          <w:color w:val="000000" w:themeColor="text1"/>
        </w:rPr>
        <w:t xml:space="preserve">”, in Redmond, J., </w:t>
      </w:r>
      <w:proofErr w:type="spellStart"/>
      <w:r w:rsidRPr="00094F27">
        <w:rPr>
          <w:color w:val="000000" w:themeColor="text1"/>
        </w:rPr>
        <w:t>Durling</w:t>
      </w:r>
      <w:proofErr w:type="spellEnd"/>
      <w:r w:rsidRPr="00094F27">
        <w:rPr>
          <w:color w:val="000000" w:themeColor="text1"/>
        </w:rPr>
        <w:t xml:space="preserve">, D. and Bono, A.de (Eds), </w:t>
      </w:r>
      <w:r w:rsidRPr="00094F27">
        <w:rPr>
          <w:i/>
          <w:iCs/>
          <w:color w:val="000000" w:themeColor="text1"/>
        </w:rPr>
        <w:t xml:space="preserve">Proceedings of </w:t>
      </w:r>
      <w:proofErr w:type="spellStart"/>
      <w:r w:rsidRPr="00094F27">
        <w:rPr>
          <w:i/>
          <w:iCs/>
          <w:color w:val="000000" w:themeColor="text1"/>
        </w:rPr>
        <w:t>FutureGround</w:t>
      </w:r>
      <w:proofErr w:type="spellEnd"/>
      <w:r w:rsidRPr="00094F27">
        <w:rPr>
          <w:i/>
          <w:iCs/>
          <w:color w:val="000000" w:themeColor="text1"/>
        </w:rPr>
        <w:t>, International Conference of the Design Research Society</w:t>
      </w:r>
      <w:r w:rsidRPr="00094F27">
        <w:rPr>
          <w:color w:val="000000" w:themeColor="text1"/>
        </w:rPr>
        <w:t xml:space="preserve">, Faculty of Art and Design, Monash University, Melbourne. </w:t>
      </w:r>
    </w:p>
    <w:p w14:paraId="4470F223" w14:textId="77777777" w:rsidR="00094F27" w:rsidRPr="00094F27" w:rsidRDefault="00094F27" w:rsidP="00094F27">
      <w:pPr>
        <w:rPr>
          <w:color w:val="000000" w:themeColor="text1"/>
        </w:rPr>
      </w:pPr>
      <w:r w:rsidRPr="00094F27">
        <w:rPr>
          <w:color w:val="000000" w:themeColor="text1"/>
        </w:rPr>
        <w:t>Glanville, R. (2004b), “</w:t>
      </w:r>
      <w:r w:rsidRPr="00094F27">
        <w:rPr>
          <w:i/>
          <w:iCs/>
          <w:color w:val="000000" w:themeColor="text1"/>
        </w:rPr>
        <w:t>Desirable ethics</w:t>
      </w:r>
      <w:r w:rsidRPr="00094F27">
        <w:rPr>
          <w:color w:val="000000" w:themeColor="text1"/>
        </w:rPr>
        <w:t xml:space="preserve">”, </w:t>
      </w:r>
      <w:r w:rsidRPr="00094F27">
        <w:rPr>
          <w:i/>
          <w:iCs/>
          <w:color w:val="000000" w:themeColor="text1"/>
        </w:rPr>
        <w:t>Cybernetics and Human Knowing</w:t>
      </w:r>
      <w:r w:rsidRPr="00094F27">
        <w:rPr>
          <w:color w:val="000000" w:themeColor="text1"/>
        </w:rPr>
        <w:t xml:space="preserve">, Vol. 11 No. 2. </w:t>
      </w:r>
    </w:p>
    <w:p w14:paraId="3C060720" w14:textId="77777777" w:rsidR="00094F27" w:rsidRPr="00094F27" w:rsidRDefault="00094F27" w:rsidP="00094F27">
      <w:pPr>
        <w:rPr>
          <w:color w:val="000000" w:themeColor="text1"/>
        </w:rPr>
      </w:pPr>
      <w:r w:rsidRPr="00094F27">
        <w:rPr>
          <w:color w:val="000000" w:themeColor="text1"/>
        </w:rPr>
        <w:t>Glanville, R. (2004c), “</w:t>
      </w:r>
      <w:r w:rsidRPr="00094F27">
        <w:rPr>
          <w:i/>
          <w:iCs/>
          <w:color w:val="000000" w:themeColor="text1"/>
        </w:rPr>
        <w:t>The purpose of cybernetics</w:t>
      </w:r>
      <w:r w:rsidRPr="00094F27">
        <w:rPr>
          <w:color w:val="000000" w:themeColor="text1"/>
        </w:rPr>
        <w:t xml:space="preserve">”, </w:t>
      </w:r>
      <w:r w:rsidRPr="00094F27">
        <w:rPr>
          <w:i/>
          <w:iCs/>
          <w:color w:val="000000" w:themeColor="text1"/>
        </w:rPr>
        <w:t>Kybernetes</w:t>
      </w:r>
      <w:r w:rsidRPr="00094F27">
        <w:rPr>
          <w:color w:val="000000" w:themeColor="text1"/>
        </w:rPr>
        <w:t xml:space="preserve">, Vol. 33 No. 6. </w:t>
      </w:r>
    </w:p>
    <w:p w14:paraId="4E4C2B5E" w14:textId="77777777" w:rsidR="00094F27" w:rsidRPr="00094F27" w:rsidRDefault="00094F27" w:rsidP="00094F27">
      <w:pPr>
        <w:rPr>
          <w:color w:val="000000" w:themeColor="text1"/>
        </w:rPr>
      </w:pPr>
      <w:r w:rsidRPr="00094F27">
        <w:rPr>
          <w:color w:val="000000" w:themeColor="text1"/>
        </w:rPr>
        <w:t>Glanville, R. (2005a), “</w:t>
      </w:r>
      <w:r w:rsidRPr="00094F27">
        <w:rPr>
          <w:i/>
          <w:iCs/>
          <w:color w:val="000000" w:themeColor="text1"/>
        </w:rPr>
        <w:t>Certain propositions concerning prepositions</w:t>
      </w:r>
      <w:r w:rsidRPr="00094F27">
        <w:rPr>
          <w:color w:val="000000" w:themeColor="text1"/>
        </w:rPr>
        <w:t xml:space="preserve">”, </w:t>
      </w:r>
      <w:r w:rsidRPr="00094F27">
        <w:rPr>
          <w:i/>
          <w:iCs/>
          <w:color w:val="000000" w:themeColor="text1"/>
        </w:rPr>
        <w:t>Cybernetics and Human Knowing</w:t>
      </w:r>
      <w:r w:rsidRPr="00094F27">
        <w:rPr>
          <w:color w:val="000000" w:themeColor="text1"/>
        </w:rPr>
        <w:t xml:space="preserve">, Vol. 12 No. 3. </w:t>
      </w:r>
    </w:p>
    <w:p w14:paraId="5B289FB2" w14:textId="77777777" w:rsidR="00094F27" w:rsidRPr="00094F27" w:rsidRDefault="00094F27" w:rsidP="00094F27">
      <w:pPr>
        <w:rPr>
          <w:color w:val="000000" w:themeColor="text1"/>
        </w:rPr>
      </w:pPr>
      <w:r w:rsidRPr="00094F27">
        <w:rPr>
          <w:color w:val="000000" w:themeColor="text1"/>
        </w:rPr>
        <w:t>Glanville, R. (2005b), “</w:t>
      </w:r>
      <w:r w:rsidRPr="00094F27">
        <w:rPr>
          <w:i/>
          <w:iCs/>
          <w:color w:val="000000" w:themeColor="text1"/>
        </w:rPr>
        <w:t>Cybernetics</w:t>
      </w:r>
      <w:r w:rsidRPr="00094F27">
        <w:rPr>
          <w:color w:val="000000" w:themeColor="text1"/>
        </w:rPr>
        <w:t xml:space="preserve">”, in Mitcham, C. (Ed.), </w:t>
      </w:r>
      <w:proofErr w:type="spellStart"/>
      <w:r w:rsidRPr="00094F27">
        <w:rPr>
          <w:i/>
          <w:iCs/>
          <w:color w:val="000000" w:themeColor="text1"/>
        </w:rPr>
        <w:t>Encyclopedia</w:t>
      </w:r>
      <w:proofErr w:type="spellEnd"/>
      <w:r w:rsidRPr="00094F27">
        <w:rPr>
          <w:i/>
          <w:iCs/>
          <w:color w:val="000000" w:themeColor="text1"/>
        </w:rPr>
        <w:t xml:space="preserve"> of Science, Technology, and Ethics</w:t>
      </w:r>
      <w:r w:rsidRPr="00094F27">
        <w:rPr>
          <w:color w:val="000000" w:themeColor="text1"/>
        </w:rPr>
        <w:t xml:space="preserve">, Macmillan Reference, Woodbridge, CT. </w:t>
      </w:r>
    </w:p>
    <w:p w14:paraId="408354BE" w14:textId="77777777" w:rsidR="00094F27" w:rsidRPr="00094F27" w:rsidRDefault="00094F27" w:rsidP="00094F27">
      <w:pPr>
        <w:rPr>
          <w:color w:val="000000" w:themeColor="text1"/>
        </w:rPr>
      </w:pPr>
      <w:r w:rsidRPr="00094F27">
        <w:rPr>
          <w:color w:val="000000" w:themeColor="text1"/>
        </w:rPr>
        <w:t>Glanville, R. (2005c), “</w:t>
      </w:r>
      <w:proofErr w:type="spellStart"/>
      <w:r w:rsidRPr="00094F27">
        <w:rPr>
          <w:i/>
          <w:iCs/>
          <w:color w:val="000000" w:themeColor="text1"/>
        </w:rPr>
        <w:t>Lernen</w:t>
      </w:r>
      <w:proofErr w:type="spellEnd"/>
      <w:r w:rsidRPr="00094F27">
        <w:rPr>
          <w:i/>
          <w:iCs/>
          <w:color w:val="000000" w:themeColor="text1"/>
        </w:rPr>
        <w:t xml:space="preserve"> </w:t>
      </w:r>
      <w:proofErr w:type="spellStart"/>
      <w:r w:rsidRPr="00094F27">
        <w:rPr>
          <w:i/>
          <w:iCs/>
          <w:color w:val="000000" w:themeColor="text1"/>
        </w:rPr>
        <w:t>ist</w:t>
      </w:r>
      <w:proofErr w:type="spellEnd"/>
      <w:r w:rsidRPr="00094F27">
        <w:rPr>
          <w:i/>
          <w:iCs/>
          <w:color w:val="000000" w:themeColor="text1"/>
        </w:rPr>
        <w:t xml:space="preserve"> </w:t>
      </w:r>
      <w:proofErr w:type="spellStart"/>
      <w:r w:rsidRPr="00094F27">
        <w:rPr>
          <w:i/>
          <w:iCs/>
          <w:color w:val="000000" w:themeColor="text1"/>
        </w:rPr>
        <w:t>Interaktion</w:t>
      </w:r>
      <w:proofErr w:type="spellEnd"/>
      <w:r w:rsidRPr="00094F27">
        <w:rPr>
          <w:i/>
          <w:iCs/>
          <w:color w:val="000000" w:themeColor="text1"/>
        </w:rPr>
        <w:t xml:space="preserve">: Gordon </w:t>
      </w:r>
      <w:proofErr w:type="spellStart"/>
      <w:r w:rsidRPr="00094F27">
        <w:rPr>
          <w:i/>
          <w:iCs/>
          <w:color w:val="000000" w:themeColor="text1"/>
        </w:rPr>
        <w:t>Pask's</w:t>
      </w:r>
      <w:proofErr w:type="spellEnd"/>
      <w:r w:rsidRPr="00094F27">
        <w:rPr>
          <w:i/>
          <w:iCs/>
          <w:color w:val="000000" w:themeColor="text1"/>
        </w:rPr>
        <w:t xml:space="preserve"> ‘An Approach to Cybernetics’</w:t>
      </w:r>
      <w:r w:rsidRPr="00094F27">
        <w:rPr>
          <w:color w:val="000000" w:themeColor="text1"/>
        </w:rPr>
        <w:t xml:space="preserve">”, in </w:t>
      </w:r>
      <w:proofErr w:type="spellStart"/>
      <w:r w:rsidRPr="00094F27">
        <w:rPr>
          <w:color w:val="000000" w:themeColor="text1"/>
        </w:rPr>
        <w:t>Baecker</w:t>
      </w:r>
      <w:proofErr w:type="spellEnd"/>
      <w:r w:rsidRPr="00094F27">
        <w:rPr>
          <w:color w:val="000000" w:themeColor="text1"/>
        </w:rPr>
        <w:t xml:space="preserve">, D. (Ed.), </w:t>
      </w:r>
      <w:proofErr w:type="spellStart"/>
      <w:r w:rsidRPr="00094F27">
        <w:rPr>
          <w:i/>
          <w:iCs/>
          <w:color w:val="000000" w:themeColor="text1"/>
        </w:rPr>
        <w:t>Schlüsselwerke</w:t>
      </w:r>
      <w:proofErr w:type="spellEnd"/>
      <w:r w:rsidRPr="00094F27">
        <w:rPr>
          <w:i/>
          <w:iCs/>
          <w:color w:val="000000" w:themeColor="text1"/>
        </w:rPr>
        <w:t xml:space="preserve"> der </w:t>
      </w:r>
      <w:proofErr w:type="spellStart"/>
      <w:r w:rsidRPr="00094F27">
        <w:rPr>
          <w:i/>
          <w:iCs/>
          <w:color w:val="000000" w:themeColor="text1"/>
        </w:rPr>
        <w:t>Systemtheorie</w:t>
      </w:r>
      <w:proofErr w:type="spellEnd"/>
      <w:r w:rsidRPr="00094F27">
        <w:rPr>
          <w:color w:val="000000" w:themeColor="text1"/>
        </w:rPr>
        <w:t xml:space="preserve">, Verlag für </w:t>
      </w:r>
      <w:proofErr w:type="spellStart"/>
      <w:r w:rsidRPr="00094F27">
        <w:rPr>
          <w:color w:val="000000" w:themeColor="text1"/>
        </w:rPr>
        <w:t>Sozialwissenschaften</w:t>
      </w:r>
      <w:proofErr w:type="spellEnd"/>
      <w:r w:rsidRPr="00094F27">
        <w:rPr>
          <w:color w:val="000000" w:themeColor="text1"/>
        </w:rPr>
        <w:t xml:space="preserve">, Wiesbaden. </w:t>
      </w:r>
    </w:p>
    <w:p w14:paraId="0956D824" w14:textId="77777777" w:rsidR="00094F27" w:rsidRPr="00094F27" w:rsidRDefault="00094F27" w:rsidP="00094F27">
      <w:pPr>
        <w:rPr>
          <w:color w:val="000000" w:themeColor="text1"/>
        </w:rPr>
      </w:pPr>
      <w:r w:rsidRPr="00094F27">
        <w:rPr>
          <w:color w:val="000000" w:themeColor="text1"/>
        </w:rPr>
        <w:t>Glanville, R. (2006a), “</w:t>
      </w:r>
      <w:r w:rsidRPr="00094F27">
        <w:rPr>
          <w:i/>
          <w:iCs/>
          <w:color w:val="000000" w:themeColor="text1"/>
        </w:rPr>
        <w:t>Construction and design</w:t>
      </w:r>
      <w:r w:rsidRPr="00094F27">
        <w:rPr>
          <w:color w:val="000000" w:themeColor="text1"/>
        </w:rPr>
        <w:t xml:space="preserve">”, </w:t>
      </w:r>
      <w:r w:rsidRPr="00094F27">
        <w:rPr>
          <w:i/>
          <w:iCs/>
          <w:color w:val="000000" w:themeColor="text1"/>
        </w:rPr>
        <w:t>Constructivist Foundations</w:t>
      </w:r>
      <w:r w:rsidRPr="00094F27">
        <w:rPr>
          <w:color w:val="000000" w:themeColor="text1"/>
        </w:rPr>
        <w:t xml:space="preserve">, Vol. 1 No. 3, pp. 103‐10, available at: </w:t>
      </w:r>
      <w:hyperlink r:id="rId7" w:tgtFrame="_blank" w:history="1">
        <w:r w:rsidRPr="00094F27">
          <w:rPr>
            <w:rStyle w:val="Hyperlink"/>
            <w:color w:val="000000" w:themeColor="text1"/>
            <w:u w:val="none"/>
          </w:rPr>
          <w:t>www.univie.ac.at/constructivism/journal/1.3</w:t>
        </w:r>
      </w:hyperlink>
      <w:r w:rsidRPr="00094F27">
        <w:rPr>
          <w:color w:val="000000" w:themeColor="text1"/>
        </w:rPr>
        <w:t xml:space="preserve">. </w:t>
      </w:r>
    </w:p>
    <w:p w14:paraId="63AE8BC2" w14:textId="77777777" w:rsidR="00094F27" w:rsidRPr="00094F27" w:rsidRDefault="00094F27" w:rsidP="00094F27">
      <w:pPr>
        <w:rPr>
          <w:color w:val="000000" w:themeColor="text1"/>
        </w:rPr>
      </w:pPr>
      <w:r w:rsidRPr="00094F27">
        <w:rPr>
          <w:color w:val="000000" w:themeColor="text1"/>
        </w:rPr>
        <w:t>Glanville, R. (2006b), “</w:t>
      </w:r>
      <w:r w:rsidRPr="00094F27">
        <w:rPr>
          <w:i/>
          <w:iCs/>
          <w:color w:val="000000" w:themeColor="text1"/>
        </w:rPr>
        <w:t>Design and mentation: Piaget's constant objects</w:t>
      </w:r>
      <w:r w:rsidRPr="00094F27">
        <w:rPr>
          <w:color w:val="000000" w:themeColor="text1"/>
        </w:rPr>
        <w:t xml:space="preserve">”, </w:t>
      </w:r>
      <w:r w:rsidRPr="00094F27">
        <w:rPr>
          <w:i/>
          <w:iCs/>
          <w:color w:val="000000" w:themeColor="text1"/>
        </w:rPr>
        <w:t xml:space="preserve">The Radical </w:t>
      </w:r>
      <w:proofErr w:type="spellStart"/>
      <w:r w:rsidRPr="00094F27">
        <w:rPr>
          <w:i/>
          <w:iCs/>
          <w:color w:val="000000" w:themeColor="text1"/>
        </w:rPr>
        <w:t>Designist</w:t>
      </w:r>
      <w:proofErr w:type="spellEnd"/>
      <w:r w:rsidRPr="00094F27">
        <w:rPr>
          <w:color w:val="000000" w:themeColor="text1"/>
        </w:rPr>
        <w:t xml:space="preserve">, zero issue, available at: </w:t>
      </w:r>
      <w:hyperlink r:id="rId8" w:tgtFrame="_blank" w:history="1">
        <w:r w:rsidRPr="00094F27">
          <w:rPr>
            <w:rStyle w:val="Hyperlink"/>
            <w:color w:val="000000" w:themeColor="text1"/>
            <w:u w:val="none"/>
          </w:rPr>
          <w:t>www.iade.pt/designist/jornal/jornal.html</w:t>
        </w:r>
      </w:hyperlink>
      <w:r w:rsidRPr="00094F27">
        <w:rPr>
          <w:color w:val="000000" w:themeColor="text1"/>
        </w:rPr>
        <w:t xml:space="preserve"> (accessed 14 April 2007). </w:t>
      </w:r>
    </w:p>
    <w:p w14:paraId="3A347189" w14:textId="77777777" w:rsidR="00094F27" w:rsidRPr="00094F27" w:rsidRDefault="00094F27" w:rsidP="00094F27">
      <w:pPr>
        <w:rPr>
          <w:color w:val="000000" w:themeColor="text1"/>
        </w:rPr>
      </w:pPr>
      <w:r w:rsidRPr="00094F27">
        <w:rPr>
          <w:color w:val="000000" w:themeColor="text1"/>
        </w:rPr>
        <w:t xml:space="preserve">Glanville, R. (2007a), </w:t>
      </w:r>
      <w:r w:rsidRPr="00094F27">
        <w:rPr>
          <w:i/>
          <w:iCs/>
          <w:color w:val="000000" w:themeColor="text1"/>
        </w:rPr>
        <w:t>Proceedings of Conference on the Unthinkable Doctorate (2005)</w:t>
      </w:r>
      <w:r w:rsidRPr="00094F27">
        <w:rPr>
          <w:color w:val="000000" w:themeColor="text1"/>
        </w:rPr>
        <w:t xml:space="preserve">, Design prepositions, refereed conference paper, </w:t>
      </w:r>
      <w:proofErr w:type="spellStart"/>
      <w:r w:rsidRPr="00094F27">
        <w:rPr>
          <w:color w:val="000000" w:themeColor="text1"/>
        </w:rPr>
        <w:t>Hogeschool</w:t>
      </w:r>
      <w:proofErr w:type="spellEnd"/>
      <w:r w:rsidRPr="00094F27">
        <w:rPr>
          <w:color w:val="000000" w:themeColor="text1"/>
        </w:rPr>
        <w:t xml:space="preserve"> </w:t>
      </w:r>
      <w:proofErr w:type="spellStart"/>
      <w:r w:rsidRPr="00094F27">
        <w:rPr>
          <w:color w:val="000000" w:themeColor="text1"/>
        </w:rPr>
        <w:t>voor</w:t>
      </w:r>
      <w:proofErr w:type="spellEnd"/>
      <w:r w:rsidRPr="00094F27">
        <w:rPr>
          <w:color w:val="000000" w:themeColor="text1"/>
        </w:rPr>
        <w:t xml:space="preserve"> </w:t>
      </w:r>
      <w:proofErr w:type="spellStart"/>
      <w:r w:rsidRPr="00094F27">
        <w:rPr>
          <w:color w:val="000000" w:themeColor="text1"/>
        </w:rPr>
        <w:t>Wetenschap</w:t>
      </w:r>
      <w:proofErr w:type="spellEnd"/>
      <w:r w:rsidRPr="00094F27">
        <w:rPr>
          <w:color w:val="000000" w:themeColor="text1"/>
        </w:rPr>
        <w:t xml:space="preserve"> </w:t>
      </w:r>
      <w:proofErr w:type="spellStart"/>
      <w:r w:rsidRPr="00094F27">
        <w:rPr>
          <w:color w:val="000000" w:themeColor="text1"/>
        </w:rPr>
        <w:t>en</w:t>
      </w:r>
      <w:proofErr w:type="spellEnd"/>
      <w:r w:rsidRPr="00094F27">
        <w:rPr>
          <w:color w:val="000000" w:themeColor="text1"/>
        </w:rPr>
        <w:t xml:space="preserve"> Kunst Sint‐Lucas, Brussels. </w:t>
      </w:r>
    </w:p>
    <w:p w14:paraId="08F4695E" w14:textId="77777777" w:rsidR="00094F27" w:rsidRPr="00094F27" w:rsidRDefault="00094F27" w:rsidP="00094F27">
      <w:pPr>
        <w:rPr>
          <w:color w:val="000000" w:themeColor="text1"/>
        </w:rPr>
      </w:pPr>
      <w:r w:rsidRPr="00094F27">
        <w:rPr>
          <w:color w:val="000000" w:themeColor="text1"/>
        </w:rPr>
        <w:lastRenderedPageBreak/>
        <w:t>Glanville, R. (2007b), “</w:t>
      </w:r>
      <w:r w:rsidRPr="00094F27">
        <w:rPr>
          <w:i/>
          <w:iCs/>
          <w:color w:val="000000" w:themeColor="text1"/>
        </w:rPr>
        <w:t>Designing complexity</w:t>
      </w:r>
      <w:r w:rsidRPr="00094F27">
        <w:rPr>
          <w:color w:val="000000" w:themeColor="text1"/>
        </w:rPr>
        <w:t xml:space="preserve">”, </w:t>
      </w:r>
      <w:r w:rsidRPr="00094F27">
        <w:rPr>
          <w:i/>
          <w:iCs/>
          <w:color w:val="000000" w:themeColor="text1"/>
        </w:rPr>
        <w:t>Performance Improvement Quarterly</w:t>
      </w:r>
      <w:r w:rsidRPr="00094F27">
        <w:rPr>
          <w:color w:val="000000" w:themeColor="text1"/>
        </w:rPr>
        <w:t xml:space="preserve">, Vol. 21 No. 2, pp. 75‐96. </w:t>
      </w:r>
    </w:p>
    <w:p w14:paraId="237AF166" w14:textId="77777777" w:rsidR="00094F27" w:rsidRPr="00094F27" w:rsidRDefault="00094F27" w:rsidP="00094F27">
      <w:pPr>
        <w:rPr>
          <w:color w:val="000000" w:themeColor="text1"/>
        </w:rPr>
      </w:pPr>
      <w:r w:rsidRPr="00094F27">
        <w:rPr>
          <w:color w:val="000000" w:themeColor="text1"/>
        </w:rPr>
        <w:t>Glanville, R. and Riegler, A. (2007), “</w:t>
      </w:r>
      <w:proofErr w:type="spellStart"/>
      <w:r w:rsidRPr="00094F27">
        <w:rPr>
          <w:i/>
          <w:iCs/>
          <w:color w:val="000000" w:themeColor="text1"/>
        </w:rPr>
        <w:t>Ersnt</w:t>
      </w:r>
      <w:proofErr w:type="spellEnd"/>
      <w:r w:rsidRPr="00094F27">
        <w:rPr>
          <w:i/>
          <w:iCs/>
          <w:color w:val="000000" w:themeColor="text1"/>
        </w:rPr>
        <w:t xml:space="preserve"> von Glasersfeld, a Festschrift</w:t>
      </w:r>
      <w:r w:rsidRPr="00094F27">
        <w:rPr>
          <w:color w:val="000000" w:themeColor="text1"/>
        </w:rPr>
        <w:t xml:space="preserve">”, </w:t>
      </w:r>
      <w:r w:rsidRPr="00094F27">
        <w:rPr>
          <w:i/>
          <w:iCs/>
          <w:color w:val="000000" w:themeColor="text1"/>
        </w:rPr>
        <w:t>Constructivist Foundations</w:t>
      </w:r>
      <w:r w:rsidRPr="00094F27">
        <w:rPr>
          <w:color w:val="000000" w:themeColor="text1"/>
        </w:rPr>
        <w:t xml:space="preserve">, Vol. 2 Nos 2/3, available at: </w:t>
      </w:r>
      <w:hyperlink r:id="rId9" w:tgtFrame="_blank" w:history="1">
        <w:r w:rsidRPr="00094F27">
          <w:rPr>
            <w:rStyle w:val="Hyperlink"/>
            <w:color w:val="000000" w:themeColor="text1"/>
            <w:u w:val="none"/>
          </w:rPr>
          <w:t>www.univie.ac.at/constructivism/journal/2.2/</w:t>
        </w:r>
      </w:hyperlink>
      <w:r w:rsidRPr="00094F27">
        <w:rPr>
          <w:color w:val="000000" w:themeColor="text1"/>
        </w:rPr>
        <w:t xml:space="preserve"> (accessed 14 April 2007). </w:t>
      </w:r>
    </w:p>
    <w:p w14:paraId="3E8B9D03" w14:textId="77777777" w:rsidR="00094F27" w:rsidRPr="00094F27" w:rsidRDefault="00094F27" w:rsidP="00094F27">
      <w:pPr>
        <w:rPr>
          <w:color w:val="000000" w:themeColor="text1"/>
        </w:rPr>
      </w:pPr>
      <w:r w:rsidRPr="00094F27">
        <w:rPr>
          <w:color w:val="000000" w:themeColor="text1"/>
        </w:rPr>
        <w:t xml:space="preserve">Glasersfeld, </w:t>
      </w:r>
      <w:proofErr w:type="spellStart"/>
      <w:r w:rsidRPr="00094F27">
        <w:rPr>
          <w:color w:val="000000" w:themeColor="text1"/>
        </w:rPr>
        <w:t>E.von</w:t>
      </w:r>
      <w:proofErr w:type="spellEnd"/>
      <w:r w:rsidRPr="00094F27">
        <w:rPr>
          <w:color w:val="000000" w:themeColor="text1"/>
        </w:rPr>
        <w:t xml:space="preserve"> (1987), </w:t>
      </w:r>
      <w:r w:rsidRPr="00094F27">
        <w:rPr>
          <w:i/>
          <w:iCs/>
          <w:color w:val="000000" w:themeColor="text1"/>
        </w:rPr>
        <w:t>The Construction of Knowledge</w:t>
      </w:r>
      <w:r w:rsidRPr="00094F27">
        <w:rPr>
          <w:color w:val="000000" w:themeColor="text1"/>
        </w:rPr>
        <w:t xml:space="preserve">, </w:t>
      </w:r>
      <w:proofErr w:type="spellStart"/>
      <w:r w:rsidRPr="00094F27">
        <w:rPr>
          <w:color w:val="000000" w:themeColor="text1"/>
        </w:rPr>
        <w:t>InterSystems</w:t>
      </w:r>
      <w:proofErr w:type="spellEnd"/>
      <w:r w:rsidRPr="00094F27">
        <w:rPr>
          <w:color w:val="000000" w:themeColor="text1"/>
        </w:rPr>
        <w:t xml:space="preserve"> Publications, Salinas, CA. </w:t>
      </w:r>
    </w:p>
    <w:p w14:paraId="0D135675" w14:textId="77777777" w:rsidR="00094F27" w:rsidRPr="00094F27" w:rsidRDefault="00094F27" w:rsidP="00094F27">
      <w:pPr>
        <w:rPr>
          <w:color w:val="000000" w:themeColor="text1"/>
        </w:rPr>
      </w:pPr>
      <w:proofErr w:type="spellStart"/>
      <w:r w:rsidRPr="00094F27">
        <w:rPr>
          <w:color w:val="000000" w:themeColor="text1"/>
        </w:rPr>
        <w:t>Krippendorff</w:t>
      </w:r>
      <w:proofErr w:type="spellEnd"/>
      <w:r w:rsidRPr="00094F27">
        <w:rPr>
          <w:color w:val="000000" w:themeColor="text1"/>
        </w:rPr>
        <w:t xml:space="preserve">, K. (2006), </w:t>
      </w:r>
      <w:r w:rsidRPr="00094F27">
        <w:rPr>
          <w:i/>
          <w:iCs/>
          <w:color w:val="000000" w:themeColor="text1"/>
        </w:rPr>
        <w:t>The Semantic Turn</w:t>
      </w:r>
      <w:r w:rsidRPr="00094F27">
        <w:rPr>
          <w:color w:val="000000" w:themeColor="text1"/>
        </w:rPr>
        <w:t xml:space="preserve">, Taylor and Francis, Boca Raton, FL. </w:t>
      </w:r>
    </w:p>
    <w:p w14:paraId="39E87C3A" w14:textId="77777777" w:rsidR="00094F27" w:rsidRPr="00094F27" w:rsidRDefault="00094F27" w:rsidP="00094F27">
      <w:pPr>
        <w:rPr>
          <w:color w:val="000000" w:themeColor="text1"/>
        </w:rPr>
      </w:pPr>
      <w:proofErr w:type="spellStart"/>
      <w:r w:rsidRPr="00094F27">
        <w:rPr>
          <w:color w:val="000000" w:themeColor="text1"/>
        </w:rPr>
        <w:t>Krippendorff</w:t>
      </w:r>
      <w:proofErr w:type="spellEnd"/>
      <w:r w:rsidRPr="00094F27">
        <w:rPr>
          <w:color w:val="000000" w:themeColor="text1"/>
        </w:rPr>
        <w:t>, K. (2007), “</w:t>
      </w:r>
      <w:r w:rsidRPr="00094F27">
        <w:rPr>
          <w:i/>
          <w:iCs/>
          <w:color w:val="000000" w:themeColor="text1"/>
        </w:rPr>
        <w:t>The cybernetics of design and the design of cybernetics</w:t>
      </w:r>
      <w:r w:rsidRPr="00094F27">
        <w:rPr>
          <w:color w:val="000000" w:themeColor="text1"/>
        </w:rPr>
        <w:t xml:space="preserve">”, </w:t>
      </w:r>
      <w:r w:rsidRPr="00094F27">
        <w:rPr>
          <w:i/>
          <w:iCs/>
          <w:color w:val="000000" w:themeColor="text1"/>
        </w:rPr>
        <w:t>Kybernetes</w:t>
      </w:r>
      <w:r w:rsidRPr="00094F27">
        <w:rPr>
          <w:color w:val="000000" w:themeColor="text1"/>
        </w:rPr>
        <w:t xml:space="preserve">, Vol. 36 Nos 9/10. </w:t>
      </w:r>
    </w:p>
    <w:p w14:paraId="26F29FFA" w14:textId="77777777" w:rsidR="00094F27" w:rsidRPr="00094F27" w:rsidRDefault="00094F27" w:rsidP="00094F27">
      <w:pPr>
        <w:rPr>
          <w:color w:val="000000" w:themeColor="text1"/>
        </w:rPr>
      </w:pPr>
      <w:r w:rsidRPr="00094F27">
        <w:rPr>
          <w:color w:val="000000" w:themeColor="text1"/>
        </w:rPr>
        <w:t xml:space="preserve">Kuhn, T. (1970), </w:t>
      </w:r>
      <w:r w:rsidRPr="00094F27">
        <w:rPr>
          <w:i/>
          <w:iCs/>
          <w:color w:val="000000" w:themeColor="text1"/>
        </w:rPr>
        <w:t>The Nature of Scientific Revolutions</w:t>
      </w:r>
      <w:r w:rsidRPr="00094F27">
        <w:rPr>
          <w:color w:val="000000" w:themeColor="text1"/>
        </w:rPr>
        <w:t xml:space="preserve">, Chicago University Press, Chicago, IL. </w:t>
      </w:r>
    </w:p>
    <w:p w14:paraId="44F00AAB" w14:textId="77777777" w:rsidR="00094F27" w:rsidRPr="00094F27" w:rsidRDefault="00094F27" w:rsidP="00094F27">
      <w:pPr>
        <w:rPr>
          <w:color w:val="000000" w:themeColor="text1"/>
        </w:rPr>
      </w:pPr>
      <w:r w:rsidRPr="00094F27">
        <w:rPr>
          <w:color w:val="000000" w:themeColor="text1"/>
        </w:rPr>
        <w:t xml:space="preserve">Maturana, H. and Varela, F. (1980), </w:t>
      </w:r>
      <w:r w:rsidRPr="00094F27">
        <w:rPr>
          <w:i/>
          <w:iCs/>
          <w:color w:val="000000" w:themeColor="text1"/>
        </w:rPr>
        <w:t xml:space="preserve">Autopoiesis and Cognition, Boston Studies in the Philosophy of </w:t>
      </w:r>
      <w:proofErr w:type="spellStart"/>
      <w:proofErr w:type="gramStart"/>
      <w:r w:rsidRPr="00094F27">
        <w:rPr>
          <w:i/>
          <w:iCs/>
          <w:color w:val="000000" w:themeColor="text1"/>
        </w:rPr>
        <w:t>Science</w:t>
      </w:r>
      <w:r w:rsidRPr="00094F27">
        <w:rPr>
          <w:color w:val="000000" w:themeColor="text1"/>
        </w:rPr>
        <w:t>,Vol</w:t>
      </w:r>
      <w:proofErr w:type="spellEnd"/>
      <w:r w:rsidRPr="00094F27">
        <w:rPr>
          <w:color w:val="000000" w:themeColor="text1"/>
        </w:rPr>
        <w:t>.</w:t>
      </w:r>
      <w:proofErr w:type="gramEnd"/>
      <w:r w:rsidRPr="00094F27">
        <w:rPr>
          <w:color w:val="000000" w:themeColor="text1"/>
        </w:rPr>
        <w:t xml:space="preserve"> 42, D. </w:t>
      </w:r>
      <w:proofErr w:type="spellStart"/>
      <w:r w:rsidRPr="00094F27">
        <w:rPr>
          <w:color w:val="000000" w:themeColor="text1"/>
        </w:rPr>
        <w:t>Reidel</w:t>
      </w:r>
      <w:proofErr w:type="spellEnd"/>
      <w:r w:rsidRPr="00094F27">
        <w:rPr>
          <w:color w:val="000000" w:themeColor="text1"/>
        </w:rPr>
        <w:t xml:space="preserve">, Dordrecht. </w:t>
      </w:r>
    </w:p>
    <w:p w14:paraId="47D61B96" w14:textId="77777777" w:rsidR="00094F27" w:rsidRPr="00094F27" w:rsidRDefault="00094F27" w:rsidP="00094F27">
      <w:pPr>
        <w:rPr>
          <w:color w:val="000000" w:themeColor="text1"/>
        </w:rPr>
      </w:pPr>
      <w:r w:rsidRPr="00094F27">
        <w:rPr>
          <w:color w:val="000000" w:themeColor="text1"/>
        </w:rPr>
        <w:t>Mead, M. (1968), “</w:t>
      </w:r>
      <w:r w:rsidRPr="00094F27">
        <w:rPr>
          <w:i/>
          <w:iCs/>
          <w:color w:val="000000" w:themeColor="text1"/>
        </w:rPr>
        <w:t>The cybernetics of cybernetics</w:t>
      </w:r>
      <w:r w:rsidRPr="00094F27">
        <w:rPr>
          <w:color w:val="000000" w:themeColor="text1"/>
        </w:rPr>
        <w:t xml:space="preserve">”, in Foerster, </w:t>
      </w:r>
      <w:proofErr w:type="spellStart"/>
      <w:r w:rsidRPr="00094F27">
        <w:rPr>
          <w:color w:val="000000" w:themeColor="text1"/>
        </w:rPr>
        <w:t>H.von</w:t>
      </w:r>
      <w:proofErr w:type="spellEnd"/>
      <w:r w:rsidRPr="00094F27">
        <w:rPr>
          <w:color w:val="000000" w:themeColor="text1"/>
        </w:rPr>
        <w:t xml:space="preserve"> et al. (Eds), </w:t>
      </w:r>
      <w:r w:rsidRPr="00094F27">
        <w:rPr>
          <w:i/>
          <w:iCs/>
          <w:color w:val="000000" w:themeColor="text1"/>
        </w:rPr>
        <w:t>Purposive Systems</w:t>
      </w:r>
      <w:r w:rsidRPr="00094F27">
        <w:rPr>
          <w:color w:val="000000" w:themeColor="text1"/>
        </w:rPr>
        <w:t xml:space="preserve">, Spartan Books, New York, NY. </w:t>
      </w:r>
    </w:p>
    <w:p w14:paraId="7BED1EAF" w14:textId="77777777" w:rsidR="00094F27" w:rsidRPr="00094F27" w:rsidRDefault="00094F27" w:rsidP="00094F27">
      <w:pPr>
        <w:rPr>
          <w:color w:val="000000" w:themeColor="text1"/>
        </w:rPr>
      </w:pPr>
      <w:r w:rsidRPr="00094F27">
        <w:rPr>
          <w:color w:val="000000" w:themeColor="text1"/>
        </w:rPr>
        <w:t>Mueller, K. (2007), “</w:t>
      </w:r>
      <w:r w:rsidRPr="00094F27">
        <w:rPr>
          <w:i/>
          <w:iCs/>
          <w:color w:val="000000" w:themeColor="text1"/>
        </w:rPr>
        <w:t>Heinz von Foerster's biological computer laboratory: an unfinished revolution of an unfinished revolution</w:t>
      </w:r>
      <w:r w:rsidRPr="00094F27">
        <w:rPr>
          <w:color w:val="000000" w:themeColor="text1"/>
        </w:rPr>
        <w:t xml:space="preserve">”, in Mueller, A. and Mueller, K. (Eds), </w:t>
      </w:r>
      <w:r w:rsidRPr="00094F27">
        <w:rPr>
          <w:i/>
          <w:iCs/>
          <w:color w:val="000000" w:themeColor="text1"/>
        </w:rPr>
        <w:t>An Unfinished Revolution? Heinz von Foerster and the Biological Computer Laboratory 1958‐1976</w:t>
      </w:r>
      <w:r w:rsidRPr="00094F27">
        <w:rPr>
          <w:color w:val="000000" w:themeColor="text1"/>
        </w:rPr>
        <w:t xml:space="preserve">, Edition echoraum, Vienna. </w:t>
      </w:r>
    </w:p>
    <w:p w14:paraId="52BF0D91" w14:textId="77777777" w:rsidR="00094F27" w:rsidRPr="00094F27" w:rsidRDefault="00094F27" w:rsidP="00094F27">
      <w:pPr>
        <w:rPr>
          <w:color w:val="000000" w:themeColor="text1"/>
        </w:rPr>
      </w:pPr>
      <w:r w:rsidRPr="00094F27">
        <w:rPr>
          <w:color w:val="000000" w:themeColor="text1"/>
        </w:rPr>
        <w:t>Pask, G. (1969), “</w:t>
      </w:r>
      <w:r w:rsidRPr="00094F27">
        <w:rPr>
          <w:i/>
          <w:iCs/>
          <w:color w:val="000000" w:themeColor="text1"/>
        </w:rPr>
        <w:t>The architectural relevance of cybernetics</w:t>
      </w:r>
      <w:r w:rsidRPr="00094F27">
        <w:rPr>
          <w:color w:val="000000" w:themeColor="text1"/>
        </w:rPr>
        <w:t xml:space="preserve">”, </w:t>
      </w:r>
      <w:r w:rsidRPr="00094F27">
        <w:rPr>
          <w:i/>
          <w:iCs/>
          <w:color w:val="000000" w:themeColor="text1"/>
        </w:rPr>
        <w:t>Architectural Design</w:t>
      </w:r>
      <w:r w:rsidRPr="00094F27">
        <w:rPr>
          <w:color w:val="000000" w:themeColor="text1"/>
        </w:rPr>
        <w:t xml:space="preserve">, No. 9. </w:t>
      </w:r>
    </w:p>
    <w:p w14:paraId="06786665" w14:textId="77777777" w:rsidR="00094F27" w:rsidRPr="00094F27" w:rsidRDefault="00094F27" w:rsidP="00094F27">
      <w:pPr>
        <w:rPr>
          <w:color w:val="000000" w:themeColor="text1"/>
        </w:rPr>
      </w:pPr>
      <w:r w:rsidRPr="00094F27">
        <w:rPr>
          <w:color w:val="000000" w:themeColor="text1"/>
        </w:rPr>
        <w:t xml:space="preserve">Pask, G. (1975), </w:t>
      </w:r>
      <w:r w:rsidRPr="00094F27">
        <w:rPr>
          <w:i/>
          <w:iCs/>
          <w:color w:val="000000" w:themeColor="text1"/>
        </w:rPr>
        <w:t>Conversation Theory</w:t>
      </w:r>
      <w:r w:rsidRPr="00094F27">
        <w:rPr>
          <w:color w:val="000000" w:themeColor="text1"/>
        </w:rPr>
        <w:t xml:space="preserve">, Hutchinson, London. </w:t>
      </w:r>
    </w:p>
    <w:p w14:paraId="53FCE7B0" w14:textId="77777777" w:rsidR="00094F27" w:rsidRPr="00094F27" w:rsidRDefault="00094F27" w:rsidP="00094F27">
      <w:pPr>
        <w:rPr>
          <w:color w:val="000000" w:themeColor="text1"/>
        </w:rPr>
      </w:pPr>
      <w:r w:rsidRPr="00094F27">
        <w:rPr>
          <w:color w:val="000000" w:themeColor="text1"/>
        </w:rPr>
        <w:t xml:space="preserve">Piaget, J. (1955), </w:t>
      </w:r>
      <w:r w:rsidRPr="00094F27">
        <w:rPr>
          <w:i/>
          <w:iCs/>
          <w:color w:val="000000" w:themeColor="text1"/>
        </w:rPr>
        <w:t>The Child's Construction of Reality</w:t>
      </w:r>
      <w:r w:rsidRPr="00094F27">
        <w:rPr>
          <w:color w:val="000000" w:themeColor="text1"/>
        </w:rPr>
        <w:t xml:space="preserve">, Basic Books, New York, NY. </w:t>
      </w:r>
    </w:p>
    <w:p w14:paraId="28513137" w14:textId="77777777" w:rsidR="00094F27" w:rsidRPr="00094F27" w:rsidRDefault="00094F27" w:rsidP="00094F27">
      <w:pPr>
        <w:rPr>
          <w:color w:val="000000" w:themeColor="text1"/>
        </w:rPr>
      </w:pPr>
      <w:r w:rsidRPr="00094F27">
        <w:rPr>
          <w:color w:val="000000" w:themeColor="text1"/>
        </w:rPr>
        <w:t xml:space="preserve">Pias, C. (Ed.) (2003), Cybernetics – </w:t>
      </w:r>
      <w:proofErr w:type="spellStart"/>
      <w:r w:rsidRPr="00094F27">
        <w:rPr>
          <w:color w:val="000000" w:themeColor="text1"/>
        </w:rPr>
        <w:t>Kybernetik</w:t>
      </w:r>
      <w:proofErr w:type="spellEnd"/>
      <w:r w:rsidRPr="00094F27">
        <w:rPr>
          <w:color w:val="000000" w:themeColor="text1"/>
        </w:rPr>
        <w:t xml:space="preserve">: The Macy Conferences 1946‐1953, </w:t>
      </w:r>
      <w:proofErr w:type="spellStart"/>
      <w:r w:rsidRPr="00094F27">
        <w:rPr>
          <w:color w:val="000000" w:themeColor="text1"/>
        </w:rPr>
        <w:t>Diaphanes</w:t>
      </w:r>
      <w:proofErr w:type="spellEnd"/>
      <w:r w:rsidRPr="00094F27">
        <w:rPr>
          <w:color w:val="000000" w:themeColor="text1"/>
        </w:rPr>
        <w:t xml:space="preserve">, Zürich/Berlin. </w:t>
      </w:r>
    </w:p>
    <w:p w14:paraId="4DD9E27F" w14:textId="77777777" w:rsidR="00094F27" w:rsidRPr="00094F27" w:rsidRDefault="00094F27" w:rsidP="00094F27">
      <w:pPr>
        <w:rPr>
          <w:color w:val="000000" w:themeColor="text1"/>
        </w:rPr>
      </w:pPr>
      <w:proofErr w:type="spellStart"/>
      <w:r w:rsidRPr="00094F27">
        <w:rPr>
          <w:color w:val="000000" w:themeColor="text1"/>
        </w:rPr>
        <w:t>Polyani</w:t>
      </w:r>
      <w:proofErr w:type="spellEnd"/>
      <w:r w:rsidRPr="00094F27">
        <w:rPr>
          <w:color w:val="000000" w:themeColor="text1"/>
        </w:rPr>
        <w:t xml:space="preserve">, M. (1967), </w:t>
      </w:r>
      <w:r w:rsidRPr="00094F27">
        <w:rPr>
          <w:i/>
          <w:iCs/>
          <w:color w:val="000000" w:themeColor="text1"/>
        </w:rPr>
        <w:t>The Tacit Dimension</w:t>
      </w:r>
      <w:r w:rsidRPr="00094F27">
        <w:rPr>
          <w:color w:val="000000" w:themeColor="text1"/>
        </w:rPr>
        <w:t xml:space="preserve">, Anchor Books, Garden City, NY. </w:t>
      </w:r>
    </w:p>
    <w:p w14:paraId="3AD301F8" w14:textId="77777777" w:rsidR="00094F27" w:rsidRPr="00094F27" w:rsidRDefault="00094F27" w:rsidP="00094F27">
      <w:pPr>
        <w:rPr>
          <w:color w:val="000000" w:themeColor="text1"/>
        </w:rPr>
      </w:pPr>
      <w:r w:rsidRPr="00094F27">
        <w:rPr>
          <w:color w:val="000000" w:themeColor="text1"/>
        </w:rPr>
        <w:t xml:space="preserve">Popper, K. (1963), </w:t>
      </w:r>
      <w:r w:rsidRPr="00094F27">
        <w:rPr>
          <w:i/>
          <w:iCs/>
          <w:color w:val="000000" w:themeColor="text1"/>
        </w:rPr>
        <w:t>Conjectures and Refutations</w:t>
      </w:r>
      <w:r w:rsidRPr="00094F27">
        <w:rPr>
          <w:color w:val="000000" w:themeColor="text1"/>
        </w:rPr>
        <w:t xml:space="preserve">, Routledge and Kegan Paul, London. </w:t>
      </w:r>
    </w:p>
    <w:p w14:paraId="4BFF6D25" w14:textId="77777777" w:rsidR="00094F27" w:rsidRPr="00094F27" w:rsidRDefault="00094F27" w:rsidP="00094F27">
      <w:pPr>
        <w:rPr>
          <w:color w:val="000000" w:themeColor="text1"/>
        </w:rPr>
      </w:pPr>
      <w:proofErr w:type="spellStart"/>
      <w:r w:rsidRPr="00094F27">
        <w:rPr>
          <w:color w:val="000000" w:themeColor="text1"/>
        </w:rPr>
        <w:t>Rittel</w:t>
      </w:r>
      <w:proofErr w:type="spellEnd"/>
      <w:r w:rsidRPr="00094F27">
        <w:rPr>
          <w:color w:val="000000" w:themeColor="text1"/>
        </w:rPr>
        <w:t>, H. and Webber, M. (1984), “</w:t>
      </w:r>
      <w:r w:rsidRPr="00094F27">
        <w:rPr>
          <w:i/>
          <w:iCs/>
          <w:color w:val="000000" w:themeColor="text1"/>
        </w:rPr>
        <w:t>Planning problems are wicked problems</w:t>
      </w:r>
      <w:r w:rsidRPr="00094F27">
        <w:rPr>
          <w:color w:val="000000" w:themeColor="text1"/>
        </w:rPr>
        <w:t xml:space="preserve">”, in Cross, N. (Ed.), </w:t>
      </w:r>
      <w:r w:rsidRPr="00094F27">
        <w:rPr>
          <w:i/>
          <w:iCs/>
          <w:color w:val="000000" w:themeColor="text1"/>
        </w:rPr>
        <w:t>Developments in Design Methodology</w:t>
      </w:r>
      <w:r w:rsidRPr="00094F27">
        <w:rPr>
          <w:color w:val="000000" w:themeColor="text1"/>
        </w:rPr>
        <w:t xml:space="preserve">, Wiley, New York, NY. </w:t>
      </w:r>
    </w:p>
    <w:p w14:paraId="210B0D6B" w14:textId="77777777" w:rsidR="00094F27" w:rsidRPr="00094F27" w:rsidRDefault="00094F27" w:rsidP="00094F27">
      <w:pPr>
        <w:rPr>
          <w:color w:val="000000" w:themeColor="text1"/>
        </w:rPr>
      </w:pPr>
      <w:proofErr w:type="spellStart"/>
      <w:r w:rsidRPr="00094F27">
        <w:rPr>
          <w:color w:val="000000" w:themeColor="text1"/>
        </w:rPr>
        <w:t>Rosenblueth</w:t>
      </w:r>
      <w:proofErr w:type="spellEnd"/>
      <w:r w:rsidRPr="00094F27">
        <w:rPr>
          <w:color w:val="000000" w:themeColor="text1"/>
        </w:rPr>
        <w:t>, A., Wiener, N. and Bigelow, J. (1943), “</w:t>
      </w:r>
      <w:proofErr w:type="spellStart"/>
      <w:r w:rsidRPr="00094F27">
        <w:rPr>
          <w:i/>
          <w:iCs/>
          <w:color w:val="000000" w:themeColor="text1"/>
        </w:rPr>
        <w:t>Behavior</w:t>
      </w:r>
      <w:proofErr w:type="spellEnd"/>
      <w:r w:rsidRPr="00094F27">
        <w:rPr>
          <w:i/>
          <w:iCs/>
          <w:color w:val="000000" w:themeColor="text1"/>
        </w:rPr>
        <w:t>, purpose and teleology</w:t>
      </w:r>
      <w:r w:rsidRPr="00094F27">
        <w:rPr>
          <w:color w:val="000000" w:themeColor="text1"/>
        </w:rPr>
        <w:t xml:space="preserve">”, </w:t>
      </w:r>
      <w:r w:rsidRPr="00094F27">
        <w:rPr>
          <w:i/>
          <w:iCs/>
          <w:color w:val="000000" w:themeColor="text1"/>
        </w:rPr>
        <w:t>Phil. Sci.</w:t>
      </w:r>
      <w:r w:rsidRPr="00094F27">
        <w:rPr>
          <w:color w:val="000000" w:themeColor="text1"/>
        </w:rPr>
        <w:t xml:space="preserve">, Vol. 10 No. 1, pp. 18‐24. </w:t>
      </w:r>
    </w:p>
    <w:p w14:paraId="400E87B4" w14:textId="77777777" w:rsidR="00094F27" w:rsidRPr="00094F27" w:rsidRDefault="00094F27" w:rsidP="00094F27">
      <w:pPr>
        <w:rPr>
          <w:color w:val="000000" w:themeColor="text1"/>
        </w:rPr>
      </w:pPr>
      <w:r w:rsidRPr="00094F27">
        <w:rPr>
          <w:color w:val="000000" w:themeColor="text1"/>
        </w:rPr>
        <w:t xml:space="preserve">Schön, D. (1983), </w:t>
      </w:r>
      <w:r w:rsidRPr="00094F27">
        <w:rPr>
          <w:i/>
          <w:iCs/>
          <w:color w:val="000000" w:themeColor="text1"/>
        </w:rPr>
        <w:t>The Reflective Practitioner; How Professionals Think in Action</w:t>
      </w:r>
      <w:r w:rsidRPr="00094F27">
        <w:rPr>
          <w:color w:val="000000" w:themeColor="text1"/>
        </w:rPr>
        <w:t xml:space="preserve">, Basic Books, New York, NY. </w:t>
      </w:r>
    </w:p>
    <w:p w14:paraId="0878E953" w14:textId="77777777" w:rsidR="00094F27" w:rsidRPr="00094F27" w:rsidRDefault="00094F27" w:rsidP="00094F27">
      <w:pPr>
        <w:rPr>
          <w:color w:val="000000" w:themeColor="text1"/>
        </w:rPr>
      </w:pPr>
      <w:r w:rsidRPr="00094F27">
        <w:rPr>
          <w:color w:val="000000" w:themeColor="text1"/>
        </w:rPr>
        <w:t>Shannon, C. and Weaver, W. (1949), “</w:t>
      </w:r>
      <w:r w:rsidRPr="00094F27">
        <w:rPr>
          <w:i/>
          <w:iCs/>
          <w:color w:val="000000" w:themeColor="text1"/>
        </w:rPr>
        <w:t>The mathematical theory of communication</w:t>
      </w:r>
      <w:r w:rsidRPr="00094F27">
        <w:rPr>
          <w:color w:val="000000" w:themeColor="text1"/>
        </w:rPr>
        <w:t xml:space="preserve">”, </w:t>
      </w:r>
      <w:r w:rsidRPr="00094F27">
        <w:rPr>
          <w:i/>
          <w:iCs/>
          <w:color w:val="000000" w:themeColor="text1"/>
        </w:rPr>
        <w:t>Bell Systems Tech J.</w:t>
      </w:r>
      <w:r w:rsidRPr="00094F27">
        <w:rPr>
          <w:color w:val="000000" w:themeColor="text1"/>
        </w:rPr>
        <w:t xml:space="preserve">, p. 27. </w:t>
      </w:r>
    </w:p>
    <w:p w14:paraId="219BBBF8" w14:textId="77777777" w:rsidR="00094F27" w:rsidRPr="00094F27" w:rsidRDefault="00094F27" w:rsidP="00094F27">
      <w:pPr>
        <w:rPr>
          <w:color w:val="000000" w:themeColor="text1"/>
        </w:rPr>
      </w:pPr>
      <w:r w:rsidRPr="00094F27">
        <w:rPr>
          <w:color w:val="000000" w:themeColor="text1"/>
        </w:rPr>
        <w:t xml:space="preserve">Simon, H. (1969), </w:t>
      </w:r>
      <w:r w:rsidRPr="00094F27">
        <w:rPr>
          <w:i/>
          <w:iCs/>
          <w:color w:val="000000" w:themeColor="text1"/>
        </w:rPr>
        <w:t>The Sciences of the Artificial</w:t>
      </w:r>
      <w:r w:rsidRPr="00094F27">
        <w:rPr>
          <w:color w:val="000000" w:themeColor="text1"/>
        </w:rPr>
        <w:t xml:space="preserve">, MIT Press, Cambridge, MA. </w:t>
      </w:r>
    </w:p>
    <w:p w14:paraId="6E86D004" w14:textId="77777777" w:rsidR="00094F27" w:rsidRPr="00094F27" w:rsidRDefault="00094F27" w:rsidP="00094F27">
      <w:pPr>
        <w:rPr>
          <w:color w:val="000000" w:themeColor="text1"/>
        </w:rPr>
      </w:pPr>
      <w:r w:rsidRPr="00094F27">
        <w:rPr>
          <w:color w:val="000000" w:themeColor="text1"/>
        </w:rPr>
        <w:t xml:space="preserve">Spencer Brown, G. (1968), </w:t>
      </w:r>
      <w:r w:rsidRPr="00094F27">
        <w:rPr>
          <w:i/>
          <w:iCs/>
          <w:color w:val="000000" w:themeColor="text1"/>
        </w:rPr>
        <w:t>The Laws of Form</w:t>
      </w:r>
      <w:r w:rsidRPr="00094F27">
        <w:rPr>
          <w:color w:val="000000" w:themeColor="text1"/>
        </w:rPr>
        <w:t xml:space="preserve">, George Allen and Unwin, London. </w:t>
      </w:r>
    </w:p>
    <w:p w14:paraId="44E708C3" w14:textId="77777777" w:rsidR="00094F27" w:rsidRPr="00094F27" w:rsidRDefault="00094F27" w:rsidP="00094F27">
      <w:pPr>
        <w:rPr>
          <w:color w:val="000000" w:themeColor="text1"/>
        </w:rPr>
      </w:pPr>
      <w:r w:rsidRPr="00094F27">
        <w:rPr>
          <w:color w:val="000000" w:themeColor="text1"/>
        </w:rPr>
        <w:t>Varela, F., Maturana, H. and Uribe, R. (1974), “</w:t>
      </w:r>
      <w:r w:rsidRPr="00094F27">
        <w:rPr>
          <w:i/>
          <w:iCs/>
          <w:color w:val="000000" w:themeColor="text1"/>
        </w:rPr>
        <w:t>Autopoiesis</w:t>
      </w:r>
      <w:r w:rsidRPr="00094F27">
        <w:rPr>
          <w:color w:val="000000" w:themeColor="text1"/>
        </w:rPr>
        <w:t xml:space="preserve">”, </w:t>
      </w:r>
      <w:proofErr w:type="spellStart"/>
      <w:r w:rsidRPr="00094F27">
        <w:rPr>
          <w:i/>
          <w:iCs/>
          <w:color w:val="000000" w:themeColor="text1"/>
        </w:rPr>
        <w:t>BioSystems</w:t>
      </w:r>
      <w:proofErr w:type="spellEnd"/>
      <w:r w:rsidRPr="00094F27">
        <w:rPr>
          <w:color w:val="000000" w:themeColor="text1"/>
        </w:rPr>
        <w:t xml:space="preserve">, Vol. 5. </w:t>
      </w:r>
    </w:p>
    <w:p w14:paraId="6E47FC7A" w14:textId="77777777" w:rsidR="00094F27" w:rsidRPr="00094F27" w:rsidRDefault="00094F27" w:rsidP="00094F27">
      <w:pPr>
        <w:rPr>
          <w:color w:val="000000" w:themeColor="text1"/>
        </w:rPr>
      </w:pPr>
      <w:r w:rsidRPr="00094F27">
        <w:rPr>
          <w:color w:val="000000" w:themeColor="text1"/>
        </w:rPr>
        <w:lastRenderedPageBreak/>
        <w:t>Von Foerster, H. (1977), “</w:t>
      </w:r>
      <w:r w:rsidRPr="00094F27">
        <w:rPr>
          <w:i/>
          <w:iCs/>
          <w:color w:val="000000" w:themeColor="text1"/>
        </w:rPr>
        <w:t>Objects: tokens for (eigen‐) behaviours</w:t>
      </w:r>
      <w:r w:rsidRPr="00094F27">
        <w:rPr>
          <w:color w:val="000000" w:themeColor="text1"/>
        </w:rPr>
        <w:t xml:space="preserve">”, in </w:t>
      </w:r>
      <w:proofErr w:type="spellStart"/>
      <w:r w:rsidRPr="00094F27">
        <w:rPr>
          <w:color w:val="000000" w:themeColor="text1"/>
        </w:rPr>
        <w:t>Inhelder</w:t>
      </w:r>
      <w:proofErr w:type="spellEnd"/>
      <w:r w:rsidRPr="00094F27">
        <w:rPr>
          <w:color w:val="000000" w:themeColor="text1"/>
        </w:rPr>
        <w:t xml:space="preserve">, B., Garcia, R. and </w:t>
      </w:r>
      <w:proofErr w:type="spellStart"/>
      <w:r w:rsidRPr="00094F27">
        <w:rPr>
          <w:color w:val="000000" w:themeColor="text1"/>
        </w:rPr>
        <w:t>Voneche</w:t>
      </w:r>
      <w:proofErr w:type="spellEnd"/>
      <w:r w:rsidRPr="00094F27">
        <w:rPr>
          <w:color w:val="000000" w:themeColor="text1"/>
        </w:rPr>
        <w:t xml:space="preserve">, J. (Eds), </w:t>
      </w:r>
      <w:proofErr w:type="spellStart"/>
      <w:r w:rsidRPr="00094F27">
        <w:rPr>
          <w:i/>
          <w:iCs/>
          <w:color w:val="000000" w:themeColor="text1"/>
        </w:rPr>
        <w:t>Hommage</w:t>
      </w:r>
      <w:proofErr w:type="spellEnd"/>
      <w:r w:rsidRPr="00094F27">
        <w:rPr>
          <w:i/>
          <w:iCs/>
          <w:color w:val="000000" w:themeColor="text1"/>
        </w:rPr>
        <w:t xml:space="preserve"> à Jean Piaget: </w:t>
      </w:r>
      <w:proofErr w:type="spellStart"/>
      <w:r w:rsidRPr="00094F27">
        <w:rPr>
          <w:i/>
          <w:iCs/>
          <w:color w:val="000000" w:themeColor="text1"/>
        </w:rPr>
        <w:t>Epistémologie</w:t>
      </w:r>
      <w:proofErr w:type="spellEnd"/>
      <w:r w:rsidRPr="00094F27">
        <w:rPr>
          <w:i/>
          <w:iCs/>
          <w:color w:val="000000" w:themeColor="text1"/>
        </w:rPr>
        <w:t xml:space="preserve"> </w:t>
      </w:r>
      <w:proofErr w:type="spellStart"/>
      <w:r w:rsidRPr="00094F27">
        <w:rPr>
          <w:i/>
          <w:iCs/>
          <w:color w:val="000000" w:themeColor="text1"/>
        </w:rPr>
        <w:t>génétique</w:t>
      </w:r>
      <w:proofErr w:type="spellEnd"/>
      <w:r w:rsidRPr="00094F27">
        <w:rPr>
          <w:i/>
          <w:iCs/>
          <w:color w:val="000000" w:themeColor="text1"/>
        </w:rPr>
        <w:t xml:space="preserve"> et </w:t>
      </w:r>
      <w:proofErr w:type="spellStart"/>
      <w:r w:rsidRPr="00094F27">
        <w:rPr>
          <w:i/>
          <w:iCs/>
          <w:color w:val="000000" w:themeColor="text1"/>
        </w:rPr>
        <w:t>Équilibration</w:t>
      </w:r>
      <w:proofErr w:type="spellEnd"/>
      <w:r w:rsidRPr="00094F27">
        <w:rPr>
          <w:color w:val="000000" w:themeColor="text1"/>
        </w:rPr>
        <w:t xml:space="preserve">, </w:t>
      </w:r>
      <w:proofErr w:type="spellStart"/>
      <w:r w:rsidRPr="00094F27">
        <w:rPr>
          <w:color w:val="000000" w:themeColor="text1"/>
        </w:rPr>
        <w:t>Delachaux</w:t>
      </w:r>
      <w:proofErr w:type="spellEnd"/>
      <w:r w:rsidRPr="00094F27">
        <w:rPr>
          <w:color w:val="000000" w:themeColor="text1"/>
        </w:rPr>
        <w:t xml:space="preserve"> et </w:t>
      </w:r>
      <w:proofErr w:type="spellStart"/>
      <w:r w:rsidRPr="00094F27">
        <w:rPr>
          <w:color w:val="000000" w:themeColor="text1"/>
        </w:rPr>
        <w:t>Niestle</w:t>
      </w:r>
      <w:proofErr w:type="spellEnd"/>
      <w:r w:rsidRPr="00094F27">
        <w:rPr>
          <w:color w:val="000000" w:themeColor="text1"/>
        </w:rPr>
        <w:t xml:space="preserve">, Neuchatel. </w:t>
      </w:r>
    </w:p>
    <w:p w14:paraId="5AADB3C7" w14:textId="77777777" w:rsidR="00094F27" w:rsidRPr="00094F27" w:rsidRDefault="00094F27" w:rsidP="00094F27">
      <w:pPr>
        <w:rPr>
          <w:color w:val="000000" w:themeColor="text1"/>
        </w:rPr>
      </w:pPr>
      <w:r w:rsidRPr="00094F27">
        <w:rPr>
          <w:color w:val="000000" w:themeColor="text1"/>
        </w:rPr>
        <w:t xml:space="preserve">Von Foerster, H. (Ed.) (1974), </w:t>
      </w:r>
      <w:r w:rsidRPr="00094F27">
        <w:rPr>
          <w:i/>
          <w:iCs/>
          <w:color w:val="000000" w:themeColor="text1"/>
        </w:rPr>
        <w:t>The Cybernetics of Cybernetics</w:t>
      </w:r>
      <w:r w:rsidRPr="00094F27">
        <w:rPr>
          <w:color w:val="000000" w:themeColor="text1"/>
        </w:rPr>
        <w:t xml:space="preserve">, Champaign‐Urbana, Biological Computer Laboratory, University of Illinois, Urbana, IL. </w:t>
      </w:r>
    </w:p>
    <w:p w14:paraId="54D6C304" w14:textId="77777777" w:rsidR="00094F27" w:rsidRPr="00094F27" w:rsidRDefault="00094F27" w:rsidP="00094F27">
      <w:pPr>
        <w:rPr>
          <w:color w:val="000000" w:themeColor="text1"/>
        </w:rPr>
      </w:pPr>
      <w:r w:rsidRPr="00094F27">
        <w:rPr>
          <w:color w:val="000000" w:themeColor="text1"/>
        </w:rPr>
        <w:t xml:space="preserve">Wiener, N. (1948), </w:t>
      </w:r>
      <w:r w:rsidRPr="00094F27">
        <w:rPr>
          <w:i/>
          <w:iCs/>
          <w:color w:val="000000" w:themeColor="text1"/>
        </w:rPr>
        <w:t>Cybernetics</w:t>
      </w:r>
      <w:r w:rsidRPr="00094F27">
        <w:rPr>
          <w:color w:val="000000" w:themeColor="text1"/>
        </w:rPr>
        <w:t xml:space="preserve">, MIT Press, Cambridge, MA. </w:t>
      </w:r>
    </w:p>
    <w:p w14:paraId="13E1876F" w14:textId="4E65087A" w:rsidR="00D72D4C" w:rsidRPr="00836C94" w:rsidRDefault="00D72D4C" w:rsidP="004F1CB5"/>
    <w:sectPr w:rsidR="00D72D4C" w:rsidRPr="00836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DF"/>
    <w:rsid w:val="00001A0D"/>
    <w:rsid w:val="00094F27"/>
    <w:rsid w:val="000A3A61"/>
    <w:rsid w:val="001D759A"/>
    <w:rsid w:val="002E5A61"/>
    <w:rsid w:val="00390191"/>
    <w:rsid w:val="004F1CB5"/>
    <w:rsid w:val="0050503F"/>
    <w:rsid w:val="0059095C"/>
    <w:rsid w:val="005F07F8"/>
    <w:rsid w:val="00692FDF"/>
    <w:rsid w:val="00782E5B"/>
    <w:rsid w:val="007B1BE6"/>
    <w:rsid w:val="007C47E6"/>
    <w:rsid w:val="00836C94"/>
    <w:rsid w:val="00862422"/>
    <w:rsid w:val="008B036A"/>
    <w:rsid w:val="009E57BF"/>
    <w:rsid w:val="00A1192C"/>
    <w:rsid w:val="00A84C5D"/>
    <w:rsid w:val="00AB311D"/>
    <w:rsid w:val="00B237BA"/>
    <w:rsid w:val="00BD6C7D"/>
    <w:rsid w:val="00CA364B"/>
    <w:rsid w:val="00D61B9E"/>
    <w:rsid w:val="00D72D4C"/>
    <w:rsid w:val="00D87398"/>
    <w:rsid w:val="00DA6E0B"/>
    <w:rsid w:val="00DF2EAF"/>
    <w:rsid w:val="00E933CC"/>
    <w:rsid w:val="00FB75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6B37"/>
  <w15:chartTrackingRefBased/>
  <w15:docId w15:val="{8D37689B-E773-471B-BF35-AAEF1F94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F27"/>
    <w:rPr>
      <w:color w:val="0563C1" w:themeColor="hyperlink"/>
      <w:u w:val="single"/>
    </w:rPr>
  </w:style>
  <w:style w:type="character" w:styleId="UnresolvedMention">
    <w:name w:val="Unresolved Mention"/>
    <w:basedOn w:val="DefaultParagraphFont"/>
    <w:uiPriority w:val="99"/>
    <w:semiHidden/>
    <w:unhideWhenUsed/>
    <w:rsid w:val="0009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28558">
      <w:bodyDiv w:val="1"/>
      <w:marLeft w:val="0"/>
      <w:marRight w:val="0"/>
      <w:marTop w:val="0"/>
      <w:marBottom w:val="0"/>
      <w:divBdr>
        <w:top w:val="none" w:sz="0" w:space="0" w:color="auto"/>
        <w:left w:val="none" w:sz="0" w:space="0" w:color="auto"/>
        <w:bottom w:val="none" w:sz="0" w:space="0" w:color="auto"/>
        <w:right w:val="none" w:sz="0" w:space="0" w:color="auto"/>
      </w:divBdr>
      <w:divsChild>
        <w:div w:id="138382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de.pt/designist/jornal/jornal.html" TargetMode="External"/><Relationship Id="rId3" Type="http://schemas.openxmlformats.org/officeDocument/2006/relationships/webSettings" Target="webSettings.xml"/><Relationship Id="rId7" Type="http://schemas.openxmlformats.org/officeDocument/2006/relationships/hyperlink" Target="http://www.univie.ac.at/constructivism/journal/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jects.isss.org/Main/GordonPask" TargetMode="External"/><Relationship Id="rId11" Type="http://schemas.openxmlformats.org/officeDocument/2006/relationships/theme" Target="theme/theme1.xml"/><Relationship Id="rId5" Type="http://schemas.openxmlformats.org/officeDocument/2006/relationships/hyperlink" Target="http://www.lucs.lu.se/People/Henrik.Gedenryd/HowDesignersWork/index.html" TargetMode="External"/><Relationship Id="rId10" Type="http://schemas.openxmlformats.org/officeDocument/2006/relationships/fontTable" Target="fontTable.xml"/><Relationship Id="rId4" Type="http://schemas.openxmlformats.org/officeDocument/2006/relationships/hyperlink" Target="http://nextd.org/02/08/01/index.html" TargetMode="External"/><Relationship Id="rId9" Type="http://schemas.openxmlformats.org/officeDocument/2006/relationships/hyperlink" Target="http://www.univie.ac.at/constructivism/journa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17287</Words>
  <Characters>98536</Characters>
  <Application>Microsoft Office Word</Application>
  <DocSecurity>0</DocSecurity>
  <Lines>821</Lines>
  <Paragraphs>231</Paragraphs>
  <ScaleCrop>false</ScaleCrop>
  <Company/>
  <LinksUpToDate>false</LinksUpToDate>
  <CharactersWithSpaces>115592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Baron</dc:creator>
  <cp:keywords/>
  <dc:description/>
  <cp:lastModifiedBy>Philip Baron</cp:lastModifiedBy>
  <cp:revision>27</cp:revision>
  <dcterms:created xsi:type="dcterms:W3CDTF">2023-06-15T14:34:00Z</dcterms:created>
  <dcterms:modified xsi:type="dcterms:W3CDTF">2023-06-15T14:55:00Z</dcterms:modified>
</cp:coreProperties>
</file>